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32514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13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03054" w:rsidR="00E30BB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876A45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876A45" w:rsidRPr="00876A4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876A45">
        <w:rPr>
          <w:rFonts w:cs="Times New Roman" w:hAnsi="Times New Roman" w:ascii="Times New Roman"/>
          <w:sz w:val="28"/>
          <w:szCs w:val="28"/>
        </w:rPr>
        <w:t xml:space="preserve">о решению учредителя </w:t>
      </w:r>
      <w:r>
        <w:rPr>
          <w:rFonts w:cs="Times New Roman" w:hAnsi="Times New Roman" w:ascii="Times New Roman"/>
          <w:sz w:val="28"/>
          <w:szCs w:val="28"/>
        </w:rPr>
        <w:t>свидетельства о регистрации средства массовой ин</w:t>
      </w:r>
      <w:r w:rsidR="00876A45">
        <w:rPr>
          <w:rFonts w:cs="Times New Roman" w:hAnsi="Times New Roman" w:ascii="Times New Roman"/>
          <w:sz w:val="28"/>
          <w:szCs w:val="28"/>
        </w:rPr>
        <w:t xml:space="preserve">формации </w:t>
      </w:r>
      <w:r>
        <w:rPr>
          <w:rFonts w:cs="Times New Roman" w:hAnsi="Times New Roman" w:ascii="Times New Roman"/>
          <w:sz w:val="28"/>
          <w:szCs w:val="28"/>
        </w:rPr>
        <w:t xml:space="preserve"> «Анекдоты в кармане» ПИ № 77 - 11257 от 30.11.</w:t>
      </w:r>
      <w:r w:rsidR="00876A4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01</w:t>
      </w:r>
      <w:r w:rsidR="00876A45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76A45">
        <w:rPr>
          <w:rFonts w:cs="Times New Roman" w:hAnsi="Times New Roman" w:ascii="Times New Roman"/>
          <w:sz w:val="28"/>
          <w:szCs w:val="28"/>
        </w:rPr>
        <w:t>печатного СМИ альманаха «Анекдоты в кармане» (</w:t>
      </w:r>
      <w:r w:rsidR="00876A4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876A45" w:rsidRPr="00876A45">
        <w:rPr>
          <w:rFonts w:cs="Times New Roman" w:hAnsi="Times New Roman" w:ascii="Times New Roman"/>
          <w:sz w:val="28"/>
          <w:szCs w:val="28"/>
        </w:rPr>
        <w:t xml:space="preserve"> </w:t>
      </w:r>
      <w:r w:rsidR="00876A45">
        <w:rPr>
          <w:rFonts w:cs="Times New Roman" w:hAnsi="Times New Roman" w:ascii="Times New Roman"/>
          <w:sz w:val="28"/>
          <w:szCs w:val="28"/>
        </w:rPr>
        <w:t>2414151)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876A45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876A45">
        <w:rPr>
          <w:rFonts w:cs="Times New Roman" w:hAnsi="Times New Roman" w:ascii="Times New Roman"/>
          <w:sz w:val="28"/>
          <w:szCs w:val="28"/>
        </w:rPr>
        <w:t>Начальнику 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876A45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876A45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876A4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32514">
        <w:rPr>
          <w:rFonts w:cs="Times New Roman" w:hAnsi="Times New Roman" w:ascii="Times New Roman"/>
          <w:sz w:val="28"/>
          <w:szCs w:val="28"/>
        </w:rPr>
        <w:t xml:space="preserve"> </w:t>
      </w:r>
      <w:r w:rsidR="00876A4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876A4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876A45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876A45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876A45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76A4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876A45">
        <w:rPr>
          <w:rFonts w:cs="Times New Roman" w:hAnsi="Times New Roman" w:ascii="Times New Roman"/>
          <w:sz w:val="28"/>
          <w:szCs w:val="28"/>
        </w:rPr>
        <w:t>:</w:t>
      </w:r>
      <w:r w:rsidR="00876A45" w:rsidRPr="00876A45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76A4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03054" w:rsidR="00E30BB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03054" w:rsidR="00E30BB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1d5d26a09ea8b300000000329920003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24.01.2020 по 24.01.2021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11307" w:rsidP="00AE17C7" w:rsidR="00B11307">
      <w:pPr>
        <w:spacing w:lineRule="auto" w:line="240" w:after="0"/>
      </w:pPr>
      <w:r>
        <w:separator/>
      </w:r>
    </w:p>
  </w:endnote>
  <w:endnote w:id="0" w:type="continuationSeparator">
    <w:p w:rsidRDefault="00B11307" w:rsidP="00AE17C7" w:rsidR="00B1130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76A4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11307" w:rsidP="00AE17C7" w:rsidR="00B11307">
      <w:pPr>
        <w:spacing w:lineRule="auto" w:line="240" w:after="0"/>
      </w:pPr>
      <w:r>
        <w:separator/>
      </w:r>
    </w:p>
  </w:footnote>
  <w:footnote w:id="0" w:type="continuationSeparator">
    <w:p w:rsidRDefault="00B11307" w:rsidP="00AE17C7" w:rsidR="00B1130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76A4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03054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251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6A4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1307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30BB9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474FD" w:rsidP="004474F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474FD" w:rsidP="004474F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41927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4F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2952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474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474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474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474F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4474F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4474F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86DE3B-84C8-434D-AC97-16C509CF4B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167</properties:Words>
  <properties:Characters>955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2020-08-14T03:25:00Z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2020-08-14T03:25:00Z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