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25" w:rsidRPr="00F0361F" w:rsidRDefault="000C3A25" w:rsidP="000C3A25">
      <w:pPr>
        <w:ind w:left="284"/>
        <w:jc w:val="center"/>
        <w:rPr>
          <w:b/>
        </w:rPr>
      </w:pPr>
      <w:bookmarkStart w:id="0" w:name="_GoBack"/>
      <w:bookmarkEnd w:id="0"/>
      <w:r w:rsidRPr="00F0361F">
        <w:rPr>
          <w:b/>
        </w:rPr>
        <w:t xml:space="preserve">Информационное сообщение о проведении конкурса </w:t>
      </w:r>
    </w:p>
    <w:p w:rsidR="000C3A25" w:rsidRPr="00F0361F" w:rsidRDefault="000C3A25" w:rsidP="000C3A25">
      <w:pPr>
        <w:ind w:left="284"/>
        <w:jc w:val="center"/>
        <w:rPr>
          <w:b/>
        </w:rPr>
      </w:pPr>
      <w:r w:rsidRPr="00F0361F">
        <w:rPr>
          <w:b/>
        </w:rPr>
        <w:t xml:space="preserve">на </w:t>
      </w:r>
      <w:r>
        <w:rPr>
          <w:b/>
        </w:rPr>
        <w:t xml:space="preserve">включение в кадровый резерв для </w:t>
      </w:r>
      <w:r w:rsidRPr="00F0361F">
        <w:rPr>
          <w:b/>
        </w:rPr>
        <w:t>замещение вакантн</w:t>
      </w:r>
      <w:r>
        <w:rPr>
          <w:b/>
        </w:rPr>
        <w:t>ой</w:t>
      </w:r>
      <w:r w:rsidRPr="00F0361F">
        <w:rPr>
          <w:b/>
        </w:rPr>
        <w:t xml:space="preserve"> должност</w:t>
      </w:r>
      <w:r>
        <w:rPr>
          <w:b/>
        </w:rPr>
        <w:t>и</w:t>
      </w:r>
      <w:r w:rsidRPr="00F0361F">
        <w:rPr>
          <w:b/>
        </w:rPr>
        <w:t xml:space="preserve"> государственной гражданской службы Российской Федерации в </w:t>
      </w:r>
      <w:r>
        <w:rPr>
          <w:b/>
        </w:rPr>
        <w:t>Управлении Роскомнадзора по Томской области</w:t>
      </w:r>
    </w:p>
    <w:p w:rsidR="000C3A25" w:rsidRPr="00F0361F" w:rsidRDefault="000C3A25" w:rsidP="000C3A25">
      <w:pPr>
        <w:ind w:left="284"/>
        <w:jc w:val="center"/>
        <w:rPr>
          <w:b/>
        </w:rPr>
      </w:pPr>
    </w:p>
    <w:p w:rsidR="000C3A25" w:rsidRPr="00F0361F" w:rsidRDefault="000C3A25" w:rsidP="000C3A25">
      <w:pPr>
        <w:ind w:left="284"/>
        <w:jc w:val="center"/>
      </w:pPr>
      <w:r>
        <w:t xml:space="preserve">Управление </w:t>
      </w:r>
      <w:r w:rsidRPr="00F0361F">
        <w:t>Федеральн</w:t>
      </w:r>
      <w:r>
        <w:t>ой службы</w:t>
      </w:r>
      <w:r w:rsidRPr="00F0361F">
        <w:t xml:space="preserve"> по надзору в сфере связи, информационных технологий и массовых коммуникаций</w:t>
      </w:r>
      <w:r>
        <w:t xml:space="preserve"> по Томской области</w:t>
      </w:r>
      <w:r w:rsidRPr="00F0361F">
        <w:t xml:space="preserve"> </w:t>
      </w:r>
      <w:r w:rsidRPr="00F0361F">
        <w:rPr>
          <w:b/>
        </w:rPr>
        <w:t>объявляет конкурс</w:t>
      </w:r>
      <w:r w:rsidRPr="00F0361F">
        <w:t xml:space="preserve"> на </w:t>
      </w:r>
      <w:r>
        <w:t xml:space="preserve">включение в кадровый резерв для </w:t>
      </w:r>
      <w:r w:rsidRPr="00F0361F">
        <w:t>замещени</w:t>
      </w:r>
      <w:r>
        <w:t>я</w:t>
      </w:r>
      <w:r w:rsidRPr="00F0361F">
        <w:t xml:space="preserve"> вакантных должностей государственной гражданской службы</w:t>
      </w:r>
    </w:p>
    <w:p w:rsidR="000C3A25" w:rsidRPr="00F0361F" w:rsidRDefault="000C3A25" w:rsidP="000C3A25"/>
    <w:tbl>
      <w:tblPr>
        <w:tblStyle w:val="a3"/>
        <w:tblW w:w="15592" w:type="dxa"/>
        <w:tblInd w:w="-318" w:type="dxa"/>
        <w:tblLayout w:type="fixed"/>
        <w:tblLook w:val="04A0" w:firstRow="1" w:lastRow="0" w:firstColumn="1" w:lastColumn="0" w:noHBand="0" w:noVBand="1"/>
      </w:tblPr>
      <w:tblGrid>
        <w:gridCol w:w="499"/>
        <w:gridCol w:w="1911"/>
        <w:gridCol w:w="1562"/>
        <w:gridCol w:w="1843"/>
        <w:gridCol w:w="4675"/>
        <w:gridCol w:w="3683"/>
        <w:gridCol w:w="710"/>
        <w:gridCol w:w="709"/>
      </w:tblGrid>
      <w:tr w:rsidR="000C3A25" w:rsidRPr="00F0361F" w:rsidTr="00C11BD9">
        <w:trPr>
          <w:trHeight w:val="320"/>
        </w:trPr>
        <w:tc>
          <w:tcPr>
            <w:tcW w:w="499" w:type="dxa"/>
            <w:vMerge w:val="restart"/>
          </w:tcPr>
          <w:p w:rsidR="000C3A25" w:rsidRPr="00F0361F" w:rsidRDefault="000C3A25" w:rsidP="001A7C6D">
            <w:pPr>
              <w:jc w:val="center"/>
              <w:rPr>
                <w:bCs/>
                <w:sz w:val="20"/>
                <w:szCs w:val="20"/>
              </w:rPr>
            </w:pPr>
            <w:r w:rsidRPr="00F0361F">
              <w:rPr>
                <w:bCs/>
                <w:sz w:val="20"/>
                <w:szCs w:val="20"/>
              </w:rPr>
              <w:t>№ пп</w:t>
            </w:r>
          </w:p>
          <w:p w:rsidR="000C3A25" w:rsidRPr="00F0361F" w:rsidRDefault="000C3A25" w:rsidP="001A7C6D">
            <w:pPr>
              <w:jc w:val="center"/>
              <w:rPr>
                <w:bCs/>
                <w:sz w:val="20"/>
                <w:szCs w:val="20"/>
              </w:rPr>
            </w:pPr>
          </w:p>
        </w:tc>
        <w:tc>
          <w:tcPr>
            <w:tcW w:w="1911" w:type="dxa"/>
            <w:vMerge w:val="restart"/>
            <w:vAlign w:val="center"/>
          </w:tcPr>
          <w:p w:rsidR="000C3A25" w:rsidRPr="00F0361F" w:rsidRDefault="000C3A25" w:rsidP="001A7C6D">
            <w:pPr>
              <w:jc w:val="center"/>
              <w:rPr>
                <w:bCs/>
                <w:sz w:val="20"/>
                <w:szCs w:val="20"/>
              </w:rPr>
            </w:pPr>
            <w:r w:rsidRPr="00F0361F">
              <w:rPr>
                <w:bCs/>
                <w:sz w:val="20"/>
                <w:szCs w:val="20"/>
              </w:rPr>
              <w:t>Должность</w:t>
            </w:r>
          </w:p>
          <w:p w:rsidR="000C3A25" w:rsidRPr="00F0361F" w:rsidRDefault="000C3A25" w:rsidP="001A7C6D">
            <w:pPr>
              <w:jc w:val="center"/>
              <w:rPr>
                <w:bCs/>
                <w:sz w:val="20"/>
                <w:szCs w:val="20"/>
              </w:rPr>
            </w:pPr>
          </w:p>
        </w:tc>
        <w:tc>
          <w:tcPr>
            <w:tcW w:w="1562" w:type="dxa"/>
            <w:vMerge w:val="restart"/>
            <w:vAlign w:val="center"/>
          </w:tcPr>
          <w:p w:rsidR="000C3A25" w:rsidRPr="00F0361F" w:rsidRDefault="000C3A25" w:rsidP="001A7C6D">
            <w:pPr>
              <w:jc w:val="center"/>
              <w:rPr>
                <w:bCs/>
                <w:sz w:val="20"/>
                <w:szCs w:val="20"/>
              </w:rPr>
            </w:pPr>
            <w:r w:rsidRPr="00F0361F">
              <w:rPr>
                <w:bCs/>
                <w:sz w:val="20"/>
                <w:szCs w:val="20"/>
              </w:rPr>
              <w:t>Категория и группа должностей</w:t>
            </w:r>
          </w:p>
          <w:p w:rsidR="000C3A25" w:rsidRPr="00F0361F" w:rsidRDefault="000C3A25" w:rsidP="001A7C6D">
            <w:pPr>
              <w:jc w:val="center"/>
              <w:rPr>
                <w:bCs/>
                <w:sz w:val="20"/>
                <w:szCs w:val="20"/>
              </w:rPr>
            </w:pPr>
          </w:p>
        </w:tc>
        <w:tc>
          <w:tcPr>
            <w:tcW w:w="6518" w:type="dxa"/>
            <w:gridSpan w:val="2"/>
            <w:vAlign w:val="center"/>
          </w:tcPr>
          <w:p w:rsidR="000C3A25" w:rsidRPr="00F0361F" w:rsidRDefault="000C3A25" w:rsidP="001A7C6D">
            <w:pPr>
              <w:ind w:firstLine="33"/>
              <w:jc w:val="center"/>
              <w:rPr>
                <w:rFonts w:eastAsia="Calibri"/>
                <w:bCs/>
                <w:sz w:val="20"/>
                <w:szCs w:val="20"/>
                <w:lang w:eastAsia="en-US"/>
              </w:rPr>
            </w:pPr>
            <w:r w:rsidRPr="00F0361F">
              <w:rPr>
                <w:rFonts w:eastAsia="Calibri"/>
                <w:bCs/>
                <w:sz w:val="20"/>
                <w:szCs w:val="20"/>
                <w:lang w:eastAsia="en-US"/>
              </w:rPr>
              <w:t>Требования, предъявляемые к претенденту на замещение вакантной должности</w:t>
            </w:r>
          </w:p>
        </w:tc>
        <w:tc>
          <w:tcPr>
            <w:tcW w:w="3683" w:type="dxa"/>
            <w:vMerge w:val="restart"/>
          </w:tcPr>
          <w:p w:rsidR="000C3A25" w:rsidRPr="00F0361F" w:rsidRDefault="000C3A25" w:rsidP="001A7C6D">
            <w:pPr>
              <w:jc w:val="center"/>
              <w:rPr>
                <w:bCs/>
                <w:sz w:val="20"/>
                <w:szCs w:val="20"/>
              </w:rPr>
            </w:pPr>
            <w:r w:rsidRPr="00F0361F">
              <w:rPr>
                <w:bCs/>
                <w:sz w:val="20"/>
                <w:szCs w:val="20"/>
              </w:rPr>
              <w:t>Краткое описание должностных обязанностей</w:t>
            </w:r>
          </w:p>
        </w:tc>
        <w:tc>
          <w:tcPr>
            <w:tcW w:w="1419" w:type="dxa"/>
            <w:gridSpan w:val="2"/>
          </w:tcPr>
          <w:p w:rsidR="000C3A25" w:rsidRPr="00F0361F" w:rsidRDefault="000C3A25" w:rsidP="001A7C6D">
            <w:pPr>
              <w:jc w:val="center"/>
              <w:rPr>
                <w:bCs/>
                <w:sz w:val="20"/>
                <w:szCs w:val="20"/>
              </w:rPr>
            </w:pPr>
            <w:r w:rsidRPr="00F0361F">
              <w:rPr>
                <w:bCs/>
                <w:sz w:val="20"/>
                <w:szCs w:val="20"/>
              </w:rPr>
              <w:t xml:space="preserve">Примерный размер денежного содержания </w:t>
            </w:r>
            <w:r w:rsidRPr="00F0361F">
              <w:rPr>
                <w:b/>
                <w:bCs/>
                <w:sz w:val="20"/>
                <w:szCs w:val="20"/>
              </w:rPr>
              <w:t>**</w:t>
            </w:r>
            <w:r w:rsidRPr="00F0361F">
              <w:rPr>
                <w:bCs/>
                <w:sz w:val="20"/>
                <w:szCs w:val="20"/>
              </w:rPr>
              <w:br/>
              <w:t>(тыс. руб.)</w:t>
            </w:r>
          </w:p>
        </w:tc>
      </w:tr>
      <w:tr w:rsidR="000C3A25" w:rsidRPr="00F0361F" w:rsidTr="00C11BD9">
        <w:trPr>
          <w:trHeight w:val="169"/>
        </w:trPr>
        <w:tc>
          <w:tcPr>
            <w:tcW w:w="499" w:type="dxa"/>
            <w:vMerge/>
          </w:tcPr>
          <w:p w:rsidR="000C3A25" w:rsidRPr="00F0361F" w:rsidRDefault="000C3A25" w:rsidP="001A7C6D">
            <w:pPr>
              <w:jc w:val="center"/>
              <w:rPr>
                <w:bCs/>
                <w:sz w:val="20"/>
                <w:szCs w:val="20"/>
              </w:rPr>
            </w:pPr>
          </w:p>
        </w:tc>
        <w:tc>
          <w:tcPr>
            <w:tcW w:w="1911" w:type="dxa"/>
            <w:vMerge/>
          </w:tcPr>
          <w:p w:rsidR="000C3A25" w:rsidRPr="00F0361F" w:rsidRDefault="000C3A25" w:rsidP="001A7C6D">
            <w:pPr>
              <w:jc w:val="center"/>
              <w:rPr>
                <w:bCs/>
                <w:sz w:val="20"/>
                <w:szCs w:val="20"/>
              </w:rPr>
            </w:pPr>
          </w:p>
        </w:tc>
        <w:tc>
          <w:tcPr>
            <w:tcW w:w="1562" w:type="dxa"/>
            <w:vMerge/>
          </w:tcPr>
          <w:p w:rsidR="000C3A25" w:rsidRPr="00F0361F" w:rsidRDefault="000C3A25" w:rsidP="001A7C6D">
            <w:pPr>
              <w:jc w:val="center"/>
              <w:rPr>
                <w:bCs/>
                <w:sz w:val="20"/>
                <w:szCs w:val="20"/>
              </w:rPr>
            </w:pPr>
          </w:p>
        </w:tc>
        <w:tc>
          <w:tcPr>
            <w:tcW w:w="1843" w:type="dxa"/>
          </w:tcPr>
          <w:p w:rsidR="000C3A25" w:rsidRPr="00F0361F" w:rsidRDefault="000C3A25" w:rsidP="001A7C6D">
            <w:pPr>
              <w:ind w:firstLine="33"/>
              <w:jc w:val="center"/>
              <w:rPr>
                <w:rFonts w:eastAsia="Calibri"/>
                <w:bCs/>
                <w:sz w:val="20"/>
                <w:szCs w:val="20"/>
                <w:lang w:eastAsia="en-US"/>
              </w:rPr>
            </w:pPr>
            <w:r w:rsidRPr="00F0361F">
              <w:rPr>
                <w:rFonts w:eastAsia="Calibri"/>
                <w:bCs/>
                <w:sz w:val="20"/>
                <w:szCs w:val="20"/>
                <w:lang w:eastAsia="en-US"/>
              </w:rPr>
              <w:t>Базовые</w:t>
            </w:r>
          </w:p>
        </w:tc>
        <w:tc>
          <w:tcPr>
            <w:tcW w:w="4675" w:type="dxa"/>
          </w:tcPr>
          <w:p w:rsidR="000C3A25" w:rsidRPr="00F0361F" w:rsidRDefault="000C3A25" w:rsidP="001A7C6D">
            <w:pPr>
              <w:ind w:firstLine="33"/>
              <w:jc w:val="center"/>
              <w:rPr>
                <w:rFonts w:eastAsia="Calibri"/>
                <w:bCs/>
                <w:sz w:val="20"/>
                <w:szCs w:val="20"/>
                <w:lang w:eastAsia="en-US"/>
              </w:rPr>
            </w:pPr>
            <w:r w:rsidRPr="00F0361F">
              <w:rPr>
                <w:rFonts w:eastAsia="Calibri"/>
                <w:bCs/>
                <w:sz w:val="20"/>
                <w:szCs w:val="20"/>
                <w:lang w:eastAsia="en-US"/>
              </w:rPr>
              <w:t>Функционально-профессиональные</w:t>
            </w:r>
          </w:p>
        </w:tc>
        <w:tc>
          <w:tcPr>
            <w:tcW w:w="3683" w:type="dxa"/>
            <w:vMerge/>
          </w:tcPr>
          <w:p w:rsidR="000C3A25" w:rsidRPr="00F0361F" w:rsidRDefault="000C3A25" w:rsidP="001A7C6D">
            <w:pPr>
              <w:jc w:val="center"/>
              <w:rPr>
                <w:bCs/>
                <w:sz w:val="20"/>
                <w:szCs w:val="20"/>
              </w:rPr>
            </w:pPr>
          </w:p>
        </w:tc>
        <w:tc>
          <w:tcPr>
            <w:tcW w:w="710" w:type="dxa"/>
          </w:tcPr>
          <w:p w:rsidR="000C3A25" w:rsidRPr="00F0361F" w:rsidRDefault="000C3A25" w:rsidP="001A7C6D">
            <w:pPr>
              <w:jc w:val="center"/>
              <w:rPr>
                <w:bCs/>
                <w:sz w:val="20"/>
                <w:szCs w:val="20"/>
              </w:rPr>
            </w:pPr>
            <w:r w:rsidRPr="00F0361F">
              <w:rPr>
                <w:bCs/>
                <w:sz w:val="20"/>
                <w:szCs w:val="20"/>
              </w:rPr>
              <w:t>от</w:t>
            </w:r>
          </w:p>
        </w:tc>
        <w:tc>
          <w:tcPr>
            <w:tcW w:w="709" w:type="dxa"/>
          </w:tcPr>
          <w:p w:rsidR="000C3A25" w:rsidRPr="00F0361F" w:rsidRDefault="000C3A25" w:rsidP="001A7C6D">
            <w:pPr>
              <w:jc w:val="center"/>
              <w:rPr>
                <w:bCs/>
                <w:sz w:val="20"/>
                <w:szCs w:val="20"/>
              </w:rPr>
            </w:pPr>
            <w:r w:rsidRPr="00F0361F">
              <w:rPr>
                <w:bCs/>
                <w:sz w:val="20"/>
                <w:szCs w:val="20"/>
              </w:rPr>
              <w:t>до</w:t>
            </w:r>
          </w:p>
        </w:tc>
      </w:tr>
      <w:tr w:rsidR="000C3A25" w:rsidRPr="00F0361F" w:rsidTr="00C11BD9">
        <w:trPr>
          <w:trHeight w:val="169"/>
        </w:trPr>
        <w:tc>
          <w:tcPr>
            <w:tcW w:w="499" w:type="dxa"/>
          </w:tcPr>
          <w:p w:rsidR="000C3A25" w:rsidRPr="00F0361F" w:rsidRDefault="000C3A25" w:rsidP="001A7C6D">
            <w:pPr>
              <w:jc w:val="center"/>
              <w:rPr>
                <w:bCs/>
                <w:sz w:val="20"/>
                <w:szCs w:val="20"/>
              </w:rPr>
            </w:pPr>
            <w:r w:rsidRPr="00F0361F">
              <w:rPr>
                <w:bCs/>
                <w:sz w:val="20"/>
                <w:szCs w:val="20"/>
              </w:rPr>
              <w:t>1</w:t>
            </w:r>
          </w:p>
        </w:tc>
        <w:tc>
          <w:tcPr>
            <w:tcW w:w="1911" w:type="dxa"/>
          </w:tcPr>
          <w:p w:rsidR="000C3A25" w:rsidRPr="00F0361F" w:rsidRDefault="000C3A25" w:rsidP="001A7C6D">
            <w:pPr>
              <w:jc w:val="center"/>
              <w:rPr>
                <w:bCs/>
                <w:sz w:val="20"/>
                <w:szCs w:val="20"/>
              </w:rPr>
            </w:pPr>
            <w:r w:rsidRPr="00F0361F">
              <w:rPr>
                <w:bCs/>
                <w:sz w:val="20"/>
                <w:szCs w:val="20"/>
              </w:rPr>
              <w:t>2</w:t>
            </w:r>
          </w:p>
        </w:tc>
        <w:tc>
          <w:tcPr>
            <w:tcW w:w="1562" w:type="dxa"/>
          </w:tcPr>
          <w:p w:rsidR="000C3A25" w:rsidRPr="00F0361F" w:rsidRDefault="000C3A25" w:rsidP="001A7C6D">
            <w:pPr>
              <w:jc w:val="center"/>
              <w:rPr>
                <w:bCs/>
                <w:sz w:val="20"/>
                <w:szCs w:val="20"/>
              </w:rPr>
            </w:pPr>
            <w:r w:rsidRPr="00F0361F">
              <w:rPr>
                <w:bCs/>
                <w:sz w:val="20"/>
                <w:szCs w:val="20"/>
              </w:rPr>
              <w:t>3</w:t>
            </w:r>
          </w:p>
        </w:tc>
        <w:tc>
          <w:tcPr>
            <w:tcW w:w="1843" w:type="dxa"/>
          </w:tcPr>
          <w:p w:rsidR="000C3A25" w:rsidRPr="00F0361F" w:rsidRDefault="000C3A25" w:rsidP="001A7C6D">
            <w:pPr>
              <w:jc w:val="center"/>
              <w:rPr>
                <w:bCs/>
                <w:sz w:val="20"/>
                <w:szCs w:val="20"/>
              </w:rPr>
            </w:pPr>
            <w:r w:rsidRPr="00F0361F">
              <w:rPr>
                <w:bCs/>
                <w:sz w:val="20"/>
                <w:szCs w:val="20"/>
              </w:rPr>
              <w:t>4</w:t>
            </w:r>
          </w:p>
        </w:tc>
        <w:tc>
          <w:tcPr>
            <w:tcW w:w="4675" w:type="dxa"/>
          </w:tcPr>
          <w:p w:rsidR="000C3A25" w:rsidRPr="00F0361F" w:rsidRDefault="000C3A25" w:rsidP="001A7C6D">
            <w:pPr>
              <w:jc w:val="center"/>
              <w:rPr>
                <w:bCs/>
                <w:sz w:val="20"/>
                <w:szCs w:val="20"/>
              </w:rPr>
            </w:pPr>
            <w:r w:rsidRPr="00F0361F">
              <w:rPr>
                <w:bCs/>
                <w:sz w:val="20"/>
                <w:szCs w:val="20"/>
              </w:rPr>
              <w:t>5</w:t>
            </w:r>
          </w:p>
        </w:tc>
        <w:tc>
          <w:tcPr>
            <w:tcW w:w="3683" w:type="dxa"/>
          </w:tcPr>
          <w:p w:rsidR="000C3A25" w:rsidRPr="00F0361F" w:rsidRDefault="000C3A25" w:rsidP="001A7C6D">
            <w:pPr>
              <w:jc w:val="center"/>
              <w:rPr>
                <w:bCs/>
                <w:sz w:val="20"/>
                <w:szCs w:val="20"/>
              </w:rPr>
            </w:pPr>
            <w:r w:rsidRPr="00F0361F">
              <w:rPr>
                <w:bCs/>
                <w:sz w:val="20"/>
                <w:szCs w:val="20"/>
              </w:rPr>
              <w:t>6</w:t>
            </w:r>
          </w:p>
        </w:tc>
        <w:tc>
          <w:tcPr>
            <w:tcW w:w="710" w:type="dxa"/>
          </w:tcPr>
          <w:p w:rsidR="000C3A25" w:rsidRPr="00F0361F" w:rsidRDefault="000C3A25" w:rsidP="001A7C6D">
            <w:pPr>
              <w:jc w:val="center"/>
              <w:rPr>
                <w:bCs/>
                <w:sz w:val="20"/>
                <w:szCs w:val="20"/>
              </w:rPr>
            </w:pPr>
            <w:r w:rsidRPr="00F0361F">
              <w:rPr>
                <w:bCs/>
                <w:sz w:val="20"/>
                <w:szCs w:val="20"/>
              </w:rPr>
              <w:t>7</w:t>
            </w:r>
          </w:p>
        </w:tc>
        <w:tc>
          <w:tcPr>
            <w:tcW w:w="709" w:type="dxa"/>
          </w:tcPr>
          <w:p w:rsidR="000C3A25" w:rsidRPr="00F0361F" w:rsidRDefault="000C3A25" w:rsidP="001A7C6D">
            <w:pPr>
              <w:jc w:val="center"/>
              <w:rPr>
                <w:bCs/>
                <w:sz w:val="20"/>
                <w:szCs w:val="20"/>
              </w:rPr>
            </w:pPr>
            <w:r w:rsidRPr="00F0361F">
              <w:rPr>
                <w:bCs/>
                <w:sz w:val="20"/>
                <w:szCs w:val="20"/>
              </w:rPr>
              <w:t>8</w:t>
            </w:r>
          </w:p>
        </w:tc>
      </w:tr>
      <w:tr w:rsidR="000C3A25" w:rsidRPr="00F0361F" w:rsidTr="001A7C6D">
        <w:trPr>
          <w:trHeight w:val="330"/>
        </w:trPr>
        <w:tc>
          <w:tcPr>
            <w:tcW w:w="15592" w:type="dxa"/>
            <w:gridSpan w:val="8"/>
          </w:tcPr>
          <w:p w:rsidR="000C3A25" w:rsidRPr="00F0361F" w:rsidRDefault="000C3A25" w:rsidP="001A7C6D">
            <w:pPr>
              <w:jc w:val="center"/>
              <w:rPr>
                <w:b/>
                <w:bCs/>
              </w:rPr>
            </w:pPr>
            <w:r>
              <w:rPr>
                <w:b/>
                <w:bCs/>
              </w:rPr>
              <w:t>Отдел</w:t>
            </w:r>
            <w:r w:rsidRPr="0054294F">
              <w:rPr>
                <w:b/>
                <w:bCs/>
              </w:rPr>
              <w:t xml:space="preserve"> по защите прав субъектов персональных данных</w:t>
            </w:r>
            <w:r w:rsidRPr="00F0361F">
              <w:rPr>
                <w:b/>
                <w:bCs/>
              </w:rPr>
              <w:t xml:space="preserve"> </w:t>
            </w:r>
          </w:p>
        </w:tc>
      </w:tr>
      <w:tr w:rsidR="00C11BD9" w:rsidRPr="00F0361F" w:rsidTr="00C11BD9">
        <w:trPr>
          <w:trHeight w:val="441"/>
        </w:trPr>
        <w:tc>
          <w:tcPr>
            <w:tcW w:w="499" w:type="dxa"/>
          </w:tcPr>
          <w:p w:rsidR="00C11BD9" w:rsidRPr="00F0361F" w:rsidRDefault="00C11BD9" w:rsidP="001A7C6D">
            <w:pPr>
              <w:jc w:val="center"/>
              <w:rPr>
                <w:bCs/>
                <w:sz w:val="20"/>
                <w:szCs w:val="20"/>
              </w:rPr>
            </w:pPr>
            <w:r>
              <w:rPr>
                <w:bCs/>
                <w:sz w:val="20"/>
                <w:szCs w:val="20"/>
              </w:rPr>
              <w:t>1</w:t>
            </w:r>
          </w:p>
        </w:tc>
        <w:tc>
          <w:tcPr>
            <w:tcW w:w="1911" w:type="dxa"/>
          </w:tcPr>
          <w:p w:rsidR="00C11BD9" w:rsidRPr="00402C9E" w:rsidRDefault="00C11BD9" w:rsidP="001A7C6D">
            <w:pPr>
              <w:rPr>
                <w:sz w:val="20"/>
                <w:szCs w:val="20"/>
              </w:rPr>
            </w:pPr>
            <w:r>
              <w:rPr>
                <w:sz w:val="20"/>
                <w:szCs w:val="20"/>
              </w:rPr>
              <w:t>Ведущий специалист-эксперт, специалист-эксперт</w:t>
            </w:r>
          </w:p>
        </w:tc>
        <w:tc>
          <w:tcPr>
            <w:tcW w:w="1562" w:type="dxa"/>
          </w:tcPr>
          <w:p w:rsidR="00C11BD9" w:rsidRPr="00402C9E" w:rsidRDefault="00C11BD9" w:rsidP="001A7C6D">
            <w:pPr>
              <w:jc w:val="center"/>
              <w:rPr>
                <w:bCs/>
                <w:sz w:val="20"/>
                <w:szCs w:val="20"/>
              </w:rPr>
            </w:pPr>
            <w:r w:rsidRPr="00402C9E">
              <w:rPr>
                <w:bCs/>
                <w:sz w:val="20"/>
                <w:szCs w:val="20"/>
              </w:rPr>
              <w:t xml:space="preserve">Специалисты </w:t>
            </w:r>
            <w:r>
              <w:rPr>
                <w:bCs/>
                <w:sz w:val="20"/>
                <w:szCs w:val="20"/>
              </w:rPr>
              <w:t>старшей</w:t>
            </w:r>
            <w:r w:rsidRPr="00402C9E">
              <w:rPr>
                <w:bCs/>
                <w:sz w:val="20"/>
                <w:szCs w:val="20"/>
              </w:rPr>
              <w:t xml:space="preserve"> группы должностей</w:t>
            </w:r>
          </w:p>
        </w:tc>
        <w:tc>
          <w:tcPr>
            <w:tcW w:w="1843" w:type="dxa"/>
          </w:tcPr>
          <w:p w:rsidR="00C11BD9" w:rsidRPr="00402C9E" w:rsidRDefault="00C11BD9" w:rsidP="001A7C6D">
            <w:pPr>
              <w:jc w:val="center"/>
              <w:rPr>
                <w:bCs/>
                <w:sz w:val="20"/>
                <w:szCs w:val="20"/>
              </w:rPr>
            </w:pPr>
            <w:r w:rsidRPr="00402C9E">
              <w:rPr>
                <w:rFonts w:eastAsia="Calibri"/>
                <w:sz w:val="20"/>
                <w:szCs w:val="20"/>
                <w:lang w:eastAsia="en-US"/>
              </w:rPr>
              <w:t xml:space="preserve">Высшее  образование </w:t>
            </w:r>
          </w:p>
        </w:tc>
        <w:tc>
          <w:tcPr>
            <w:tcW w:w="4675" w:type="dxa"/>
          </w:tcPr>
          <w:p w:rsidR="00C11BD9" w:rsidRPr="00402C9E" w:rsidRDefault="00C11BD9" w:rsidP="007817CD">
            <w:pPr>
              <w:jc w:val="both"/>
              <w:rPr>
                <w:bCs/>
                <w:sz w:val="20"/>
                <w:szCs w:val="20"/>
                <w:lang w:eastAsia="en-US"/>
              </w:rPr>
            </w:pPr>
            <w:r w:rsidRPr="00402C9E">
              <w:rPr>
                <w:bCs/>
                <w:sz w:val="20"/>
                <w:szCs w:val="20"/>
                <w:lang w:eastAsia="en-US"/>
              </w:rPr>
              <w:t>Знание:</w:t>
            </w:r>
          </w:p>
          <w:p w:rsidR="00C11BD9" w:rsidRPr="00402C9E" w:rsidRDefault="00C11BD9" w:rsidP="007817CD">
            <w:pPr>
              <w:jc w:val="both"/>
              <w:rPr>
                <w:bCs/>
                <w:sz w:val="20"/>
                <w:szCs w:val="20"/>
                <w:lang w:eastAsia="en-US"/>
              </w:rPr>
            </w:pPr>
            <w:r w:rsidRPr="00402C9E">
              <w:rPr>
                <w:bCs/>
                <w:sz w:val="20"/>
                <w:szCs w:val="20"/>
                <w:lang w:eastAsia="en-US"/>
              </w:rPr>
              <w:t>- государственного языка Российской Федерации (русского языка);</w:t>
            </w:r>
          </w:p>
          <w:p w:rsidR="00C11BD9" w:rsidRPr="00402C9E" w:rsidRDefault="00C11BD9" w:rsidP="007817CD">
            <w:pPr>
              <w:pStyle w:val="a4"/>
              <w:ind w:left="0"/>
              <w:jc w:val="both"/>
              <w:rPr>
                <w:sz w:val="20"/>
                <w:szCs w:val="20"/>
              </w:rPr>
            </w:pPr>
            <w:r w:rsidRPr="00402C9E">
              <w:rPr>
                <w:sz w:val="20"/>
                <w:szCs w:val="20"/>
              </w:rPr>
              <w:t>- Конвенции Совета Европы о защите физических лиц при автоматизированной обработке персональных данных от 28 января 1981 г. № 108;</w:t>
            </w:r>
          </w:p>
          <w:p w:rsidR="00C11BD9" w:rsidRPr="00402C9E" w:rsidRDefault="00C11BD9" w:rsidP="007817CD">
            <w:pPr>
              <w:pStyle w:val="a4"/>
              <w:ind w:left="0"/>
              <w:jc w:val="both"/>
              <w:rPr>
                <w:sz w:val="20"/>
                <w:szCs w:val="20"/>
              </w:rPr>
            </w:pPr>
            <w:r w:rsidRPr="00402C9E">
              <w:rPr>
                <w:sz w:val="20"/>
                <w:szCs w:val="20"/>
              </w:rPr>
              <w:t>- Федеральный закон от 27 июля 2006 г. № 152-ФЗ «О персональных данных»;</w:t>
            </w:r>
          </w:p>
          <w:p w:rsidR="00C11BD9" w:rsidRPr="00402C9E" w:rsidRDefault="00C11BD9" w:rsidP="007817CD">
            <w:pPr>
              <w:pStyle w:val="a4"/>
              <w:ind w:left="0"/>
              <w:jc w:val="both"/>
              <w:rPr>
                <w:sz w:val="20"/>
                <w:szCs w:val="20"/>
              </w:rPr>
            </w:pPr>
            <w:r w:rsidRPr="00402C9E">
              <w:rPr>
                <w:sz w:val="20"/>
                <w:szCs w:val="20"/>
              </w:rPr>
              <w:t>- Федеральный закон от 27 июля 2006 г. № 149-ФЗ «Об информации, информационных технологиях и о защите информации»;</w:t>
            </w:r>
          </w:p>
          <w:p w:rsidR="00C11BD9" w:rsidRPr="00402C9E" w:rsidRDefault="00C11BD9" w:rsidP="007817CD">
            <w:pPr>
              <w:pStyle w:val="a4"/>
              <w:ind w:left="0"/>
              <w:jc w:val="both"/>
              <w:rPr>
                <w:sz w:val="20"/>
                <w:szCs w:val="20"/>
              </w:rPr>
            </w:pPr>
            <w:r w:rsidRPr="00402C9E">
              <w:rPr>
                <w:sz w:val="20"/>
                <w:szCs w:val="20"/>
              </w:rPr>
              <w:t>- Федеральный закон от 2 мая 2006 г. № 59-ФЗ «О порядке рассмотрения обращений граждан Российской Федерации»;</w:t>
            </w:r>
          </w:p>
          <w:p w:rsidR="00C11BD9" w:rsidRPr="00402C9E" w:rsidRDefault="00C11BD9" w:rsidP="007817CD">
            <w:pPr>
              <w:pStyle w:val="a4"/>
              <w:ind w:left="0"/>
              <w:jc w:val="both"/>
              <w:rPr>
                <w:sz w:val="20"/>
                <w:szCs w:val="20"/>
              </w:rPr>
            </w:pPr>
            <w:r w:rsidRPr="00402C9E">
              <w:rPr>
                <w:sz w:val="20"/>
                <w:szCs w:val="20"/>
              </w:rPr>
              <w:t>- Федеральный закон от 31.07.2020 № 248-ФЗ «О государственном контроле (надзоре) и муниципальном контроле в Российской Федерации»;</w:t>
            </w:r>
          </w:p>
          <w:p w:rsidR="00C11BD9" w:rsidRPr="00402C9E" w:rsidRDefault="00C11BD9" w:rsidP="007817CD">
            <w:pPr>
              <w:pStyle w:val="a4"/>
              <w:tabs>
                <w:tab w:val="left" w:pos="284"/>
              </w:tabs>
              <w:ind w:left="0"/>
              <w:jc w:val="both"/>
              <w:rPr>
                <w:sz w:val="20"/>
                <w:szCs w:val="20"/>
              </w:rPr>
            </w:pPr>
            <w:r w:rsidRPr="00402C9E">
              <w:rPr>
                <w:sz w:val="20"/>
                <w:szCs w:val="20"/>
              </w:rPr>
              <w:t xml:space="preserve">- Кодекс Российской Федерации об административных </w:t>
            </w:r>
            <w:r>
              <w:rPr>
                <w:sz w:val="20"/>
                <w:szCs w:val="20"/>
              </w:rPr>
              <w:t>п</w:t>
            </w:r>
            <w:r w:rsidRPr="00402C9E">
              <w:rPr>
                <w:sz w:val="20"/>
                <w:szCs w:val="20"/>
              </w:rPr>
              <w:t>равонарушениях;</w:t>
            </w:r>
          </w:p>
          <w:p w:rsidR="00C11BD9" w:rsidRPr="00402C9E" w:rsidRDefault="00C11BD9" w:rsidP="007817CD">
            <w:pPr>
              <w:tabs>
                <w:tab w:val="left" w:pos="284"/>
              </w:tabs>
              <w:jc w:val="both"/>
              <w:rPr>
                <w:sz w:val="20"/>
                <w:szCs w:val="20"/>
              </w:rPr>
            </w:pPr>
            <w:r w:rsidRPr="00402C9E">
              <w:rPr>
                <w:sz w:val="20"/>
                <w:szCs w:val="20"/>
              </w:rPr>
              <w:t>- Трудовой кодекс Российской Федерации;</w:t>
            </w:r>
          </w:p>
          <w:p w:rsidR="00C11BD9" w:rsidRPr="00402C9E" w:rsidRDefault="00C11BD9" w:rsidP="007817CD">
            <w:pPr>
              <w:tabs>
                <w:tab w:val="left" w:pos="284"/>
              </w:tabs>
              <w:jc w:val="both"/>
              <w:rPr>
                <w:sz w:val="20"/>
                <w:szCs w:val="20"/>
              </w:rPr>
            </w:pPr>
            <w:r w:rsidRPr="00402C9E">
              <w:rPr>
                <w:sz w:val="20"/>
                <w:szCs w:val="20"/>
              </w:rPr>
              <w:t>-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1BD9" w:rsidRPr="00402C9E" w:rsidRDefault="00C11BD9" w:rsidP="007817CD">
            <w:pPr>
              <w:pStyle w:val="a4"/>
              <w:ind w:left="0"/>
              <w:jc w:val="both"/>
              <w:rPr>
                <w:sz w:val="20"/>
                <w:szCs w:val="20"/>
              </w:rPr>
            </w:pPr>
            <w:r w:rsidRPr="00402C9E">
              <w:rPr>
                <w:sz w:val="20"/>
                <w:szCs w:val="20"/>
              </w:rPr>
              <w:lastRenderedPageBreak/>
              <w:t>- Указ Президента Российской Федерации от 6 марта 1997 г. № 188 «Об утверждении перечня сведений конфиденциального характера»;</w:t>
            </w:r>
          </w:p>
          <w:p w:rsidR="00C11BD9" w:rsidRPr="00402C9E" w:rsidRDefault="00C11BD9" w:rsidP="007817CD">
            <w:pPr>
              <w:pStyle w:val="a4"/>
              <w:ind w:left="0"/>
              <w:jc w:val="both"/>
              <w:rPr>
                <w:sz w:val="20"/>
                <w:szCs w:val="20"/>
              </w:rPr>
            </w:pPr>
            <w:r w:rsidRPr="00402C9E">
              <w:rPr>
                <w:sz w:val="20"/>
                <w:szCs w:val="20"/>
              </w:rPr>
              <w:t xml:space="preserve">- постановление Правительства Российской Федерации от 1 ноября </w:t>
            </w:r>
            <w:r w:rsidRPr="00402C9E">
              <w:rPr>
                <w:sz w:val="20"/>
                <w:szCs w:val="20"/>
              </w:rPr>
              <w:br/>
              <w:t>2012 г. № 1119 «Об утверждении требований к защите персональных данных при их обработке в информационных системах персональных данных»;</w:t>
            </w:r>
          </w:p>
          <w:p w:rsidR="00C11BD9" w:rsidRPr="00402C9E" w:rsidRDefault="00C11BD9" w:rsidP="007817CD">
            <w:pPr>
              <w:pStyle w:val="a4"/>
              <w:ind w:left="0"/>
              <w:jc w:val="both"/>
              <w:rPr>
                <w:sz w:val="20"/>
                <w:szCs w:val="20"/>
              </w:rPr>
            </w:pPr>
            <w:r w:rsidRPr="00402C9E">
              <w:rPr>
                <w:sz w:val="20"/>
                <w:szCs w:val="20"/>
              </w:rPr>
              <w:t>- постановление Правительства Российской Федерации от 15 сентября 2008 г. № 687 «Об утверждении Положения об особенностях обработки персональных данных, осуществляемой без использования средств автоматизации»;</w:t>
            </w:r>
          </w:p>
          <w:p w:rsidR="00C11BD9" w:rsidRPr="00402C9E" w:rsidRDefault="00C11BD9" w:rsidP="007817CD">
            <w:pPr>
              <w:pStyle w:val="a4"/>
              <w:ind w:left="0"/>
              <w:jc w:val="both"/>
              <w:rPr>
                <w:sz w:val="20"/>
                <w:szCs w:val="20"/>
              </w:rPr>
            </w:pPr>
            <w:r w:rsidRPr="00402C9E">
              <w:rPr>
                <w:sz w:val="20"/>
                <w:szCs w:val="20"/>
              </w:rPr>
              <w:t>- постановление Правительства Российской Федерации от 6 июля 2008 г. № 512 «Об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C11BD9" w:rsidRPr="00402C9E" w:rsidRDefault="00C11BD9" w:rsidP="007817CD">
            <w:pPr>
              <w:pStyle w:val="a4"/>
              <w:ind w:left="0"/>
              <w:jc w:val="both"/>
              <w:rPr>
                <w:sz w:val="20"/>
                <w:szCs w:val="20"/>
              </w:rPr>
            </w:pPr>
            <w:r w:rsidRPr="00402C9E">
              <w:rPr>
                <w:sz w:val="20"/>
                <w:szCs w:val="20"/>
              </w:rPr>
              <w:t>- постановление Правительства Российской Федерации от 21 марта</w:t>
            </w:r>
            <w:r w:rsidRPr="00402C9E">
              <w:rPr>
                <w:sz w:val="20"/>
                <w:szCs w:val="20"/>
              </w:rPr>
              <w:br/>
              <w:t>2012 г. № 211 «Об утверждении перечня мер, направленных на обеспечение выполнения обязанностей, предусмотренных Федеральны</w:t>
            </w:r>
            <w:r>
              <w:rPr>
                <w:sz w:val="20"/>
                <w:szCs w:val="20"/>
              </w:rPr>
              <w:t xml:space="preserve">м законом </w:t>
            </w:r>
            <w:r w:rsidRPr="00402C9E">
              <w:rPr>
                <w:sz w:val="20"/>
                <w:szCs w:val="20"/>
              </w:rPr>
              <w:t>«О персональных данных»;</w:t>
            </w:r>
          </w:p>
          <w:p w:rsidR="00C11BD9" w:rsidRPr="00402C9E" w:rsidRDefault="00C11BD9" w:rsidP="007817CD">
            <w:pPr>
              <w:pStyle w:val="a4"/>
              <w:ind w:left="0"/>
              <w:jc w:val="both"/>
              <w:rPr>
                <w:sz w:val="20"/>
                <w:szCs w:val="20"/>
              </w:rPr>
            </w:pPr>
            <w:r w:rsidRPr="00402C9E">
              <w:rPr>
                <w:sz w:val="20"/>
                <w:szCs w:val="20"/>
              </w:rPr>
              <w:t>- постановление Правительства Российской Федерации РФ от 13.02.2019 № 146 «Об утверждении Правил организации и осуществления государственного контроля и надзора за обработкой персональных данных»;</w:t>
            </w:r>
          </w:p>
          <w:p w:rsidR="00C11BD9" w:rsidRPr="00A27589" w:rsidRDefault="00C11BD9" w:rsidP="007817CD">
            <w:pPr>
              <w:pStyle w:val="a4"/>
              <w:ind w:left="0"/>
              <w:jc w:val="both"/>
              <w:rPr>
                <w:sz w:val="20"/>
                <w:szCs w:val="20"/>
              </w:rPr>
            </w:pPr>
            <w:r w:rsidRPr="00402C9E">
              <w:rPr>
                <w:sz w:val="20"/>
                <w:szCs w:val="20"/>
              </w:rPr>
              <w:t>- приказ Минкомсвязи России от 14 ноября 2011 г. № 312 «Об утверждении Административного регламента исполнения Роскомнадзором государственной функции по осуществлению государственного контроля (надзора) за соответствием обработки персональных данных требованиям законодательства Российской Федерации в области персональн</w:t>
            </w:r>
            <w:r>
              <w:rPr>
                <w:sz w:val="20"/>
                <w:szCs w:val="20"/>
              </w:rPr>
              <w:t>ых данных».</w:t>
            </w:r>
          </w:p>
        </w:tc>
        <w:tc>
          <w:tcPr>
            <w:tcW w:w="3683" w:type="dxa"/>
          </w:tcPr>
          <w:p w:rsidR="00C11BD9" w:rsidRPr="00435CD8" w:rsidRDefault="00C11BD9" w:rsidP="007817CD">
            <w:pPr>
              <w:pStyle w:val="ConsPlusNonformat"/>
              <w:jc w:val="both"/>
              <w:rPr>
                <w:rFonts w:ascii="Times New Roman" w:hAnsi="Times New Roman" w:cs="Times New Roman"/>
              </w:rPr>
            </w:pPr>
            <w:r>
              <w:rPr>
                <w:rFonts w:ascii="Times New Roman" w:hAnsi="Times New Roman" w:cs="Times New Roman"/>
              </w:rPr>
              <w:lastRenderedPageBreak/>
              <w:t>О</w:t>
            </w:r>
            <w:r w:rsidRPr="00435CD8">
              <w:rPr>
                <w:rFonts w:ascii="Times New Roman" w:hAnsi="Times New Roman" w:cs="Times New Roman"/>
              </w:rPr>
              <w:t xml:space="preserve">рганизация и осуществление государственного контроля и надзора: </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за соответствием обработки персональных данных требованиям законодательства Российской Федерации в области персональных данных;</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принятие мер по приостановлению или прекращению обработки персональных данных в случаях, установленных действующим законодательством Российской Федерации;</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выявление и предупреждение административных правонарушений, отнесенных законодательством Российской Федерации к компетенции Роскомнадзора;</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xml:space="preserve">- осуществление консультации граждан, рассмотрение обращений и жалоб по </w:t>
            </w:r>
            <w:r w:rsidRPr="00435CD8">
              <w:rPr>
                <w:rFonts w:ascii="Times New Roman" w:hAnsi="Times New Roman" w:cs="Times New Roman"/>
              </w:rPr>
              <w:lastRenderedPageBreak/>
              <w:t>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осуществление сбора подтверждающих выявленные нарушения доказательств;</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контроль сроков устранения нарушений, указанных в документах по результатам проведения проверок по контролю;</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участие в проверках по надзору и контролю деятельност</w:t>
            </w:r>
            <w:r>
              <w:rPr>
                <w:rFonts w:ascii="Times New Roman" w:hAnsi="Times New Roman" w:cs="Times New Roman"/>
              </w:rPr>
              <w:t>и</w:t>
            </w:r>
            <w:r w:rsidRPr="00435CD8">
              <w:rPr>
                <w:rFonts w:ascii="Times New Roman" w:hAnsi="Times New Roman" w:cs="Times New Roman"/>
              </w:rPr>
              <w:t xml:space="preserve"> операторов, осуществляющих обработку персональных данных;</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участие в подготовке отчетных сведений по деятельности отдела, в том числе квартальных и годовых отчетов, аналитических справок, ответов на запросы вышестоящих организаций;</w:t>
            </w:r>
          </w:p>
          <w:p w:rsidR="00C11BD9" w:rsidRPr="00435CD8" w:rsidRDefault="00C11BD9" w:rsidP="007817CD">
            <w:pPr>
              <w:pStyle w:val="ConsPlusNonformat"/>
              <w:jc w:val="both"/>
              <w:rPr>
                <w:rFonts w:ascii="Times New Roman" w:hAnsi="Times New Roman" w:cs="Times New Roman"/>
              </w:rPr>
            </w:pPr>
            <w:r w:rsidRPr="00435CD8">
              <w:rPr>
                <w:rFonts w:ascii="Times New Roman" w:hAnsi="Times New Roman" w:cs="Times New Roman"/>
              </w:rPr>
              <w:t>- участие в планировании проверок и иных мероприятий по надзору и контролю выполнени</w:t>
            </w:r>
            <w:r>
              <w:rPr>
                <w:rFonts w:ascii="Times New Roman" w:hAnsi="Times New Roman" w:cs="Times New Roman"/>
              </w:rPr>
              <w:t>я</w:t>
            </w:r>
            <w:r w:rsidRPr="00435CD8">
              <w:rPr>
                <w:rFonts w:ascii="Times New Roman" w:hAnsi="Times New Roman" w:cs="Times New Roman"/>
              </w:rPr>
              <w:t xml:space="preserve"> требований законодательства Российской Федерации в области персональных данных;</w:t>
            </w:r>
          </w:p>
          <w:p w:rsidR="00C11BD9" w:rsidRDefault="00C11BD9" w:rsidP="007817CD"/>
        </w:tc>
        <w:tc>
          <w:tcPr>
            <w:tcW w:w="710" w:type="dxa"/>
          </w:tcPr>
          <w:p w:rsidR="00C11BD9" w:rsidRPr="00F0361F" w:rsidRDefault="00C11BD9" w:rsidP="001A7C6D">
            <w:pPr>
              <w:jc w:val="center"/>
              <w:rPr>
                <w:bCs/>
                <w:sz w:val="20"/>
                <w:szCs w:val="20"/>
              </w:rPr>
            </w:pPr>
            <w:r>
              <w:rPr>
                <w:bCs/>
                <w:sz w:val="20"/>
                <w:szCs w:val="20"/>
              </w:rPr>
              <w:lastRenderedPageBreak/>
              <w:t>23</w:t>
            </w:r>
          </w:p>
        </w:tc>
        <w:tc>
          <w:tcPr>
            <w:tcW w:w="709" w:type="dxa"/>
          </w:tcPr>
          <w:p w:rsidR="00C11BD9" w:rsidRDefault="00C11BD9" w:rsidP="001A7C6D">
            <w:pPr>
              <w:jc w:val="center"/>
              <w:rPr>
                <w:bCs/>
                <w:sz w:val="20"/>
                <w:szCs w:val="20"/>
              </w:rPr>
            </w:pPr>
            <w:r>
              <w:rPr>
                <w:bCs/>
                <w:sz w:val="20"/>
                <w:szCs w:val="20"/>
              </w:rPr>
              <w:t>27</w:t>
            </w:r>
          </w:p>
          <w:p w:rsidR="00C11BD9" w:rsidRPr="00F0361F" w:rsidRDefault="00C11BD9" w:rsidP="001A7C6D">
            <w:pPr>
              <w:jc w:val="center"/>
              <w:rPr>
                <w:bCs/>
                <w:sz w:val="20"/>
                <w:szCs w:val="20"/>
              </w:rPr>
            </w:pPr>
          </w:p>
        </w:tc>
      </w:tr>
      <w:tr w:rsidR="00B91496" w:rsidRPr="00F0361F" w:rsidTr="00A15BE5">
        <w:trPr>
          <w:trHeight w:val="441"/>
        </w:trPr>
        <w:tc>
          <w:tcPr>
            <w:tcW w:w="15592" w:type="dxa"/>
            <w:gridSpan w:val="8"/>
          </w:tcPr>
          <w:p w:rsidR="00B91496" w:rsidRDefault="00B91496" w:rsidP="00B91496">
            <w:pPr>
              <w:jc w:val="center"/>
              <w:rPr>
                <w:bCs/>
                <w:sz w:val="20"/>
                <w:szCs w:val="20"/>
              </w:rPr>
            </w:pPr>
            <w:r>
              <w:rPr>
                <w:b/>
                <w:bCs/>
              </w:rPr>
              <w:lastRenderedPageBreak/>
              <w:t>Отдел</w:t>
            </w:r>
            <w:r w:rsidRPr="0054294F">
              <w:rPr>
                <w:b/>
                <w:bCs/>
              </w:rPr>
              <w:t xml:space="preserve"> </w:t>
            </w:r>
            <w:r>
              <w:rPr>
                <w:b/>
                <w:bCs/>
              </w:rPr>
              <w:t>контроля и надзора в сфере связи</w:t>
            </w:r>
          </w:p>
        </w:tc>
      </w:tr>
      <w:tr w:rsidR="00C11BD9" w:rsidRPr="00F0361F" w:rsidTr="00C11BD9">
        <w:trPr>
          <w:trHeight w:val="469"/>
        </w:trPr>
        <w:tc>
          <w:tcPr>
            <w:tcW w:w="499" w:type="dxa"/>
          </w:tcPr>
          <w:p w:rsidR="00C11BD9" w:rsidRPr="00F0361F" w:rsidRDefault="00C11BD9" w:rsidP="001A7C6D">
            <w:pPr>
              <w:jc w:val="center"/>
              <w:rPr>
                <w:bCs/>
                <w:sz w:val="20"/>
                <w:szCs w:val="20"/>
              </w:rPr>
            </w:pPr>
            <w:r>
              <w:rPr>
                <w:bCs/>
                <w:sz w:val="20"/>
                <w:szCs w:val="20"/>
              </w:rPr>
              <w:t>2</w:t>
            </w:r>
          </w:p>
        </w:tc>
        <w:tc>
          <w:tcPr>
            <w:tcW w:w="1911" w:type="dxa"/>
          </w:tcPr>
          <w:p w:rsidR="00C11BD9" w:rsidRPr="00F0361F" w:rsidRDefault="00C11BD9" w:rsidP="000C3A25">
            <w:pPr>
              <w:rPr>
                <w:bCs/>
                <w:sz w:val="20"/>
                <w:szCs w:val="20"/>
              </w:rPr>
            </w:pPr>
            <w:r>
              <w:rPr>
                <w:sz w:val="20"/>
                <w:szCs w:val="20"/>
              </w:rPr>
              <w:t>Ведущий специалист-эксперт, специалист-эксперт</w:t>
            </w:r>
          </w:p>
        </w:tc>
        <w:tc>
          <w:tcPr>
            <w:tcW w:w="1562" w:type="dxa"/>
          </w:tcPr>
          <w:p w:rsidR="00C11BD9" w:rsidRPr="00F0361F" w:rsidRDefault="00C11BD9" w:rsidP="001A7C6D">
            <w:pPr>
              <w:jc w:val="center"/>
              <w:rPr>
                <w:bCs/>
                <w:sz w:val="20"/>
                <w:szCs w:val="20"/>
              </w:rPr>
            </w:pPr>
            <w:r w:rsidRPr="00F0361F">
              <w:rPr>
                <w:bCs/>
                <w:sz w:val="20"/>
                <w:szCs w:val="20"/>
              </w:rPr>
              <w:t>Специалисты старшей  группы должностей</w:t>
            </w:r>
          </w:p>
        </w:tc>
        <w:tc>
          <w:tcPr>
            <w:tcW w:w="1843" w:type="dxa"/>
          </w:tcPr>
          <w:p w:rsidR="00C11BD9" w:rsidRPr="00F0361F" w:rsidRDefault="00C11BD9" w:rsidP="001A7C6D">
            <w:pPr>
              <w:jc w:val="center"/>
              <w:rPr>
                <w:bCs/>
                <w:sz w:val="20"/>
                <w:szCs w:val="20"/>
              </w:rPr>
            </w:pPr>
            <w:r w:rsidRPr="00F0361F">
              <w:rPr>
                <w:rFonts w:eastAsia="Calibri"/>
                <w:sz w:val="20"/>
                <w:szCs w:val="20"/>
                <w:lang w:eastAsia="en-US"/>
              </w:rPr>
              <w:t xml:space="preserve">Высшее образование </w:t>
            </w:r>
          </w:p>
        </w:tc>
        <w:tc>
          <w:tcPr>
            <w:tcW w:w="4675" w:type="dxa"/>
          </w:tcPr>
          <w:p w:rsidR="00C11BD9" w:rsidRPr="00435CD8" w:rsidRDefault="00C11BD9" w:rsidP="007817CD">
            <w:pPr>
              <w:jc w:val="both"/>
              <w:rPr>
                <w:bCs/>
                <w:sz w:val="20"/>
                <w:szCs w:val="20"/>
              </w:rPr>
            </w:pPr>
            <w:r w:rsidRPr="00435CD8">
              <w:rPr>
                <w:bCs/>
                <w:sz w:val="20"/>
                <w:szCs w:val="20"/>
              </w:rPr>
              <w:t>Знание нормативно-правовой базы:</w:t>
            </w:r>
          </w:p>
          <w:p w:rsidR="00C11BD9" w:rsidRPr="00435CD8" w:rsidRDefault="00C11BD9" w:rsidP="007817CD">
            <w:pPr>
              <w:jc w:val="both"/>
              <w:rPr>
                <w:sz w:val="20"/>
                <w:szCs w:val="20"/>
              </w:rPr>
            </w:pPr>
            <w:r w:rsidRPr="00435CD8">
              <w:rPr>
                <w:sz w:val="20"/>
                <w:szCs w:val="20"/>
              </w:rPr>
              <w:t>- Конституция Российской Федерации;</w:t>
            </w:r>
          </w:p>
          <w:p w:rsidR="00C11BD9" w:rsidRPr="00435CD8" w:rsidRDefault="00C11BD9" w:rsidP="007817CD">
            <w:pPr>
              <w:widowControl w:val="0"/>
              <w:shd w:val="clear" w:color="auto" w:fill="FFFFFF"/>
              <w:tabs>
                <w:tab w:val="left" w:pos="993"/>
                <w:tab w:val="left" w:pos="1661"/>
                <w:tab w:val="left" w:pos="3763"/>
                <w:tab w:val="left" w:pos="6394"/>
                <w:tab w:val="left" w:pos="8443"/>
              </w:tabs>
              <w:autoSpaceDE w:val="0"/>
              <w:autoSpaceDN w:val="0"/>
              <w:adjustRightInd w:val="0"/>
              <w:jc w:val="both"/>
              <w:rPr>
                <w:sz w:val="20"/>
                <w:szCs w:val="20"/>
              </w:rPr>
            </w:pPr>
            <w:r w:rsidRPr="00435CD8">
              <w:rPr>
                <w:sz w:val="20"/>
                <w:szCs w:val="20"/>
              </w:rPr>
              <w:t xml:space="preserve">- Гражданский кодекс Российской Федерации; </w:t>
            </w:r>
          </w:p>
          <w:p w:rsidR="00C11BD9" w:rsidRPr="00435CD8" w:rsidRDefault="00C11BD9" w:rsidP="007817CD">
            <w:pPr>
              <w:contextualSpacing/>
              <w:jc w:val="both"/>
              <w:rPr>
                <w:sz w:val="20"/>
                <w:szCs w:val="20"/>
              </w:rPr>
            </w:pPr>
            <w:r w:rsidRPr="00435CD8">
              <w:rPr>
                <w:sz w:val="20"/>
                <w:szCs w:val="20"/>
              </w:rPr>
              <w:t>- Кодекс Российской Федерации об административных правонарушениях;</w:t>
            </w:r>
          </w:p>
          <w:p w:rsidR="00C11BD9" w:rsidRPr="00435CD8" w:rsidRDefault="00C11BD9" w:rsidP="007817CD">
            <w:pPr>
              <w:tabs>
                <w:tab w:val="left" w:pos="176"/>
              </w:tabs>
              <w:ind w:left="34"/>
              <w:jc w:val="both"/>
              <w:rPr>
                <w:sz w:val="20"/>
                <w:szCs w:val="20"/>
              </w:rPr>
            </w:pPr>
            <w:r w:rsidRPr="00435CD8">
              <w:rPr>
                <w:sz w:val="20"/>
                <w:szCs w:val="20"/>
              </w:rPr>
              <w:t>- Федеральный закон от 27 мая 2003 г. № 58-ФЗ «О системе государственной службы Российской Федерации»;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27 июля 2004 г. № 79-ФЗ «О государственной гражданской службе Российской Федерации»;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25 декабря 2008 г. № 273-ФЗ «О противодействии коррупции»;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2 мая 2006 г. № 59-ФЗ «О порядке рассмотрения обращений граждан Российской Федерации»;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27 июня 2010 г. № 210-ФЗ «Об организации предоставления государственных и муниципальных услуг»;</w:t>
            </w:r>
          </w:p>
          <w:p w:rsidR="00C11BD9" w:rsidRPr="00435CD8" w:rsidRDefault="00C11BD9" w:rsidP="007817CD">
            <w:pPr>
              <w:pStyle w:val="a4"/>
              <w:tabs>
                <w:tab w:val="left" w:pos="176"/>
              </w:tabs>
              <w:ind w:left="34"/>
              <w:jc w:val="both"/>
              <w:rPr>
                <w:sz w:val="20"/>
                <w:szCs w:val="20"/>
              </w:rPr>
            </w:pPr>
            <w:r w:rsidRPr="00435CD8">
              <w:rPr>
                <w:sz w:val="20"/>
                <w:szCs w:val="20"/>
              </w:rPr>
              <w:t xml:space="preserve">- Федеральный закон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от31.07.2020 № 248-ФЗ «О государственном контроле (надзоре) и муниципальном контроле в Российской Федерации»;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27.07.2006 № 149-ФЗ «Об информации, информационных технологиях и о защите информации»</w:t>
            </w:r>
          </w:p>
          <w:p w:rsidR="00C11BD9" w:rsidRPr="00435CD8" w:rsidRDefault="00C11BD9" w:rsidP="007817CD">
            <w:pPr>
              <w:pStyle w:val="a4"/>
              <w:tabs>
                <w:tab w:val="left" w:pos="176"/>
              </w:tabs>
              <w:ind w:left="34"/>
              <w:jc w:val="both"/>
              <w:rPr>
                <w:sz w:val="20"/>
                <w:szCs w:val="20"/>
              </w:rPr>
            </w:pPr>
            <w:r w:rsidRPr="00435CD8">
              <w:rPr>
                <w:sz w:val="20"/>
                <w:szCs w:val="20"/>
              </w:rPr>
              <w:t>-  Федеральный закон от 7 июля 2003 г. № 126-ФЗ «О связи»;</w:t>
            </w:r>
          </w:p>
          <w:p w:rsidR="00C11BD9" w:rsidRDefault="00C11BD9" w:rsidP="007817CD">
            <w:pPr>
              <w:pStyle w:val="a4"/>
              <w:tabs>
                <w:tab w:val="left" w:pos="176"/>
              </w:tabs>
              <w:ind w:left="34"/>
              <w:jc w:val="both"/>
              <w:rPr>
                <w:sz w:val="20"/>
                <w:szCs w:val="20"/>
              </w:rPr>
            </w:pPr>
            <w:r w:rsidRPr="00435CD8">
              <w:rPr>
                <w:sz w:val="20"/>
                <w:szCs w:val="20"/>
              </w:rPr>
              <w:t>- Федерального закона от 4 мая 2011 г. № 99-ФЗ «О лицензировани</w:t>
            </w:r>
            <w:r>
              <w:rPr>
                <w:sz w:val="20"/>
                <w:szCs w:val="20"/>
              </w:rPr>
              <w:t>и отдельных видов деятельности»;</w:t>
            </w:r>
          </w:p>
          <w:p w:rsidR="00C11BD9" w:rsidRPr="00402C9E" w:rsidRDefault="00C11BD9" w:rsidP="007817CD">
            <w:pPr>
              <w:pStyle w:val="a4"/>
              <w:ind w:left="0"/>
              <w:jc w:val="both"/>
              <w:rPr>
                <w:sz w:val="20"/>
                <w:szCs w:val="20"/>
              </w:rPr>
            </w:pPr>
            <w:r w:rsidRPr="00402C9E">
              <w:rPr>
                <w:sz w:val="20"/>
                <w:szCs w:val="20"/>
              </w:rPr>
              <w:t>- Федеральный закон от 2 мая 2006 г. № 59-ФЗ «О порядке рассмотрения обращений граждан Российской Федерации»;</w:t>
            </w:r>
          </w:p>
          <w:p w:rsidR="00C11BD9" w:rsidRPr="00402C9E" w:rsidRDefault="00C11BD9" w:rsidP="007817CD">
            <w:pPr>
              <w:pStyle w:val="a4"/>
              <w:ind w:left="0"/>
              <w:jc w:val="both"/>
              <w:rPr>
                <w:sz w:val="20"/>
                <w:szCs w:val="20"/>
              </w:rPr>
            </w:pPr>
            <w:r w:rsidRPr="00402C9E">
              <w:rPr>
                <w:sz w:val="20"/>
                <w:szCs w:val="20"/>
              </w:rPr>
              <w:t>- Федеральный закон от 31.07.2020 № 248-ФЗ «О государственном контроле (надзоре) и муниципальном контроле в Российской Федерации»;</w:t>
            </w:r>
          </w:p>
          <w:p w:rsidR="00C11BD9" w:rsidRPr="00402C9E" w:rsidRDefault="00C11BD9" w:rsidP="007817CD">
            <w:pPr>
              <w:pStyle w:val="a4"/>
              <w:tabs>
                <w:tab w:val="left" w:pos="284"/>
              </w:tabs>
              <w:ind w:left="0"/>
              <w:jc w:val="both"/>
              <w:rPr>
                <w:sz w:val="20"/>
                <w:szCs w:val="20"/>
              </w:rPr>
            </w:pPr>
            <w:r w:rsidRPr="00402C9E">
              <w:rPr>
                <w:sz w:val="20"/>
                <w:szCs w:val="20"/>
              </w:rPr>
              <w:t xml:space="preserve">- Кодекс Российской Федерации об административных </w:t>
            </w:r>
            <w:r>
              <w:rPr>
                <w:sz w:val="20"/>
                <w:szCs w:val="20"/>
              </w:rPr>
              <w:t>п</w:t>
            </w:r>
            <w:r w:rsidRPr="00402C9E">
              <w:rPr>
                <w:sz w:val="20"/>
                <w:szCs w:val="20"/>
              </w:rPr>
              <w:t>равонарушениях;</w:t>
            </w:r>
          </w:p>
          <w:p w:rsidR="00C11BD9" w:rsidRPr="00435CD8" w:rsidRDefault="00C11BD9" w:rsidP="007817CD">
            <w:pPr>
              <w:pStyle w:val="a4"/>
              <w:tabs>
                <w:tab w:val="left" w:pos="176"/>
              </w:tabs>
              <w:ind w:left="34"/>
              <w:jc w:val="both"/>
              <w:rPr>
                <w:sz w:val="20"/>
                <w:szCs w:val="20"/>
              </w:rPr>
            </w:pPr>
          </w:p>
          <w:p w:rsidR="00C11BD9" w:rsidRPr="00435CD8" w:rsidRDefault="00C11BD9" w:rsidP="007817CD">
            <w:pPr>
              <w:jc w:val="both"/>
              <w:rPr>
                <w:bCs/>
                <w:sz w:val="20"/>
                <w:szCs w:val="20"/>
              </w:rPr>
            </w:pPr>
          </w:p>
        </w:tc>
        <w:tc>
          <w:tcPr>
            <w:tcW w:w="3683" w:type="dxa"/>
          </w:tcPr>
          <w:p w:rsidR="00C11BD9" w:rsidRPr="00435CD8" w:rsidRDefault="00C11BD9" w:rsidP="007817CD">
            <w:pPr>
              <w:tabs>
                <w:tab w:val="left" w:pos="1254"/>
                <w:tab w:val="left" w:pos="1701"/>
              </w:tabs>
              <w:jc w:val="both"/>
              <w:rPr>
                <w:rStyle w:val="FontStyle19"/>
                <w:sz w:val="20"/>
                <w:szCs w:val="20"/>
              </w:rPr>
            </w:pPr>
            <w:r>
              <w:rPr>
                <w:rStyle w:val="FontStyle19"/>
                <w:sz w:val="20"/>
                <w:szCs w:val="20"/>
              </w:rPr>
              <w:t>Организация и у</w:t>
            </w:r>
            <w:r w:rsidRPr="00435CD8">
              <w:rPr>
                <w:rStyle w:val="FontStyle19"/>
                <w:sz w:val="20"/>
                <w:szCs w:val="20"/>
              </w:rPr>
              <w:t xml:space="preserve">частие в осуществлении мероприятий государственного контроля и надзора в сфере связи по направлению деятельности отдела; </w:t>
            </w:r>
          </w:p>
          <w:p w:rsidR="00C11BD9" w:rsidRPr="00435CD8" w:rsidRDefault="00C11BD9" w:rsidP="007817CD">
            <w:pPr>
              <w:tabs>
                <w:tab w:val="left" w:pos="1701"/>
              </w:tabs>
              <w:ind w:firstLine="176"/>
              <w:jc w:val="both"/>
              <w:rPr>
                <w:rStyle w:val="FontStyle19"/>
                <w:sz w:val="20"/>
                <w:szCs w:val="20"/>
              </w:rPr>
            </w:pPr>
            <w:r w:rsidRPr="00435CD8">
              <w:rPr>
                <w:rStyle w:val="FontStyle19"/>
                <w:sz w:val="20"/>
                <w:szCs w:val="20"/>
              </w:rPr>
              <w:t xml:space="preserve">-  участие в мероприятиях, направленных на мониторинг параметров качества услуг связи, предоставляемых операторами связи; </w:t>
            </w:r>
          </w:p>
          <w:p w:rsidR="00C11BD9" w:rsidRPr="00435CD8" w:rsidRDefault="00C11BD9" w:rsidP="007817CD">
            <w:pPr>
              <w:tabs>
                <w:tab w:val="num" w:pos="1276"/>
              </w:tabs>
              <w:ind w:firstLine="176"/>
              <w:jc w:val="both"/>
              <w:rPr>
                <w:sz w:val="20"/>
                <w:szCs w:val="20"/>
              </w:rPr>
            </w:pPr>
            <w:r w:rsidRPr="00435CD8">
              <w:rPr>
                <w:sz w:val="20"/>
                <w:szCs w:val="20"/>
              </w:rPr>
              <w:t>-  участие в рассмотрении обращений органов государственной власти Российской Федерации, местного самоуправления, обращений, заявлений, жалоб юридических и физических лиц по вопросам, относящимся к деятельности отдела;</w:t>
            </w:r>
          </w:p>
          <w:p w:rsidR="00C11BD9" w:rsidRPr="00435CD8" w:rsidRDefault="00C11BD9" w:rsidP="007817CD">
            <w:pPr>
              <w:tabs>
                <w:tab w:val="left" w:pos="1320"/>
                <w:tab w:val="left" w:pos="2640"/>
              </w:tabs>
              <w:ind w:firstLine="176"/>
              <w:jc w:val="both"/>
              <w:rPr>
                <w:sz w:val="20"/>
                <w:szCs w:val="20"/>
              </w:rPr>
            </w:pPr>
            <w:r w:rsidRPr="00435CD8">
              <w:rPr>
                <w:sz w:val="20"/>
                <w:szCs w:val="20"/>
              </w:rPr>
              <w:t>- участие в организации, координации и контроле за исполнением требований нормативных правовых актов, регулирующих ограничение доступа к сайтам информационно-телекоммуникационной сети «Интернет»</w:t>
            </w:r>
            <w:r>
              <w:rPr>
                <w:sz w:val="20"/>
                <w:szCs w:val="20"/>
              </w:rPr>
              <w:t>;</w:t>
            </w:r>
          </w:p>
          <w:p w:rsidR="00C11BD9" w:rsidRDefault="00C11BD9" w:rsidP="007817CD">
            <w:pPr>
              <w:jc w:val="both"/>
              <w:rPr>
                <w:bCs/>
                <w:sz w:val="20"/>
                <w:szCs w:val="20"/>
              </w:rPr>
            </w:pPr>
            <w:r w:rsidRPr="00435CD8">
              <w:rPr>
                <w:bCs/>
                <w:sz w:val="20"/>
                <w:szCs w:val="20"/>
              </w:rPr>
              <w:t>- участие в организации и выполнении функций отдела, связанных с выдачей разрешений н</w:t>
            </w:r>
            <w:r>
              <w:rPr>
                <w:bCs/>
                <w:sz w:val="20"/>
                <w:szCs w:val="20"/>
              </w:rPr>
              <w:t xml:space="preserve">а строительство, реконструкцию </w:t>
            </w:r>
            <w:r w:rsidRPr="00435CD8">
              <w:rPr>
                <w:bCs/>
                <w:sz w:val="20"/>
                <w:szCs w:val="20"/>
              </w:rPr>
              <w:t xml:space="preserve">для проектирования </w:t>
            </w:r>
            <w:r>
              <w:rPr>
                <w:bCs/>
                <w:sz w:val="20"/>
                <w:szCs w:val="20"/>
              </w:rPr>
              <w:t>линий связи;</w:t>
            </w:r>
          </w:p>
          <w:p w:rsidR="00C11BD9" w:rsidRPr="00435CD8" w:rsidRDefault="00C11BD9" w:rsidP="007817CD">
            <w:pPr>
              <w:jc w:val="both"/>
              <w:rPr>
                <w:bCs/>
                <w:sz w:val="20"/>
                <w:szCs w:val="20"/>
              </w:rPr>
            </w:pPr>
            <w:r w:rsidRPr="00435CD8">
              <w:rPr>
                <w:bCs/>
                <w:sz w:val="20"/>
                <w:szCs w:val="20"/>
              </w:rPr>
              <w:t>- участие в организации внеплановых мероприятий по контролю;</w:t>
            </w:r>
          </w:p>
          <w:p w:rsidR="00C11BD9" w:rsidRDefault="00C11BD9" w:rsidP="007817CD">
            <w:pPr>
              <w:jc w:val="both"/>
              <w:rPr>
                <w:bCs/>
                <w:sz w:val="20"/>
                <w:szCs w:val="20"/>
              </w:rPr>
            </w:pPr>
            <w:r w:rsidRPr="00435CD8">
              <w:rPr>
                <w:bCs/>
                <w:sz w:val="20"/>
                <w:szCs w:val="20"/>
              </w:rPr>
              <w:t>- подготовка и представление в установленные сроки предложений в отчетных материалов, в том числе квартальных и годовых отчетов, в сфере деятельности отдела</w:t>
            </w:r>
            <w:r>
              <w:rPr>
                <w:bCs/>
                <w:sz w:val="20"/>
                <w:szCs w:val="20"/>
              </w:rPr>
              <w:t>;</w:t>
            </w:r>
          </w:p>
          <w:p w:rsidR="00C11BD9" w:rsidRPr="00435CD8" w:rsidRDefault="00C11BD9" w:rsidP="007817CD">
            <w:pPr>
              <w:widowControl w:val="0"/>
              <w:tabs>
                <w:tab w:val="left" w:pos="851"/>
              </w:tabs>
              <w:autoSpaceDE w:val="0"/>
              <w:autoSpaceDN w:val="0"/>
              <w:adjustRightInd w:val="0"/>
              <w:jc w:val="both"/>
              <w:rPr>
                <w:sz w:val="20"/>
                <w:szCs w:val="20"/>
              </w:rPr>
            </w:pPr>
            <w:r>
              <w:rPr>
                <w:sz w:val="20"/>
                <w:szCs w:val="20"/>
              </w:rPr>
              <w:t>К</w:t>
            </w:r>
            <w:r w:rsidRPr="00435CD8">
              <w:rPr>
                <w:sz w:val="20"/>
                <w:szCs w:val="20"/>
              </w:rPr>
              <w:t xml:space="preserve">онтроль исполнения </w:t>
            </w:r>
            <w:r>
              <w:rPr>
                <w:sz w:val="20"/>
                <w:szCs w:val="20"/>
              </w:rPr>
              <w:t>ФЗ</w:t>
            </w:r>
            <w:r w:rsidRPr="00435CD8">
              <w:rPr>
                <w:sz w:val="20"/>
                <w:szCs w:val="20"/>
              </w:rPr>
              <w:t xml:space="preserve"> «О противодействии легализации (отмыванию) доходов, полученных преступным путем, и финансированию терроризма» в части фиксирования, хранения и представления информации об операциях, подлежащих обязательному контролю, а также за организацией и осуществлением ими внутреннего контроля;</w:t>
            </w:r>
          </w:p>
          <w:p w:rsidR="00C11BD9" w:rsidRDefault="00C11BD9" w:rsidP="007817CD">
            <w:pPr>
              <w:widowControl w:val="0"/>
              <w:tabs>
                <w:tab w:val="left" w:pos="1254"/>
                <w:tab w:val="left" w:pos="1701"/>
              </w:tabs>
              <w:autoSpaceDE w:val="0"/>
              <w:autoSpaceDN w:val="0"/>
              <w:adjustRightInd w:val="0"/>
              <w:jc w:val="both"/>
              <w:rPr>
                <w:rStyle w:val="FontStyle19"/>
                <w:sz w:val="20"/>
                <w:szCs w:val="20"/>
              </w:rPr>
            </w:pPr>
            <w:r w:rsidRPr="00435CD8">
              <w:rPr>
                <w:sz w:val="20"/>
                <w:szCs w:val="20"/>
              </w:rPr>
              <w:t>- контроль соблюдени</w:t>
            </w:r>
            <w:r>
              <w:rPr>
                <w:sz w:val="20"/>
                <w:szCs w:val="20"/>
              </w:rPr>
              <w:t>я</w:t>
            </w:r>
            <w:r w:rsidRPr="00435CD8">
              <w:rPr>
                <w:sz w:val="20"/>
                <w:szCs w:val="20"/>
              </w:rPr>
              <w:t xml:space="preserve"> операторами почтовой связи правил</w:t>
            </w:r>
            <w:r>
              <w:rPr>
                <w:sz w:val="20"/>
                <w:szCs w:val="20"/>
              </w:rPr>
              <w:t xml:space="preserve"> оказания услуг почтовой связи.</w:t>
            </w:r>
          </w:p>
        </w:tc>
        <w:tc>
          <w:tcPr>
            <w:tcW w:w="710" w:type="dxa"/>
          </w:tcPr>
          <w:p w:rsidR="00C11BD9" w:rsidRPr="00F0361F" w:rsidRDefault="00C11BD9" w:rsidP="001A7C6D">
            <w:pPr>
              <w:jc w:val="center"/>
              <w:rPr>
                <w:bCs/>
                <w:sz w:val="20"/>
                <w:szCs w:val="20"/>
              </w:rPr>
            </w:pPr>
            <w:r>
              <w:rPr>
                <w:bCs/>
                <w:sz w:val="20"/>
                <w:szCs w:val="20"/>
              </w:rPr>
              <w:t>23</w:t>
            </w:r>
          </w:p>
        </w:tc>
        <w:tc>
          <w:tcPr>
            <w:tcW w:w="709" w:type="dxa"/>
          </w:tcPr>
          <w:p w:rsidR="00C11BD9" w:rsidRPr="00F0361F" w:rsidRDefault="00C11BD9" w:rsidP="001A7C6D">
            <w:pPr>
              <w:jc w:val="center"/>
              <w:rPr>
                <w:bCs/>
                <w:sz w:val="20"/>
                <w:szCs w:val="20"/>
              </w:rPr>
            </w:pPr>
            <w:r>
              <w:rPr>
                <w:bCs/>
                <w:sz w:val="20"/>
                <w:szCs w:val="20"/>
              </w:rPr>
              <w:t>27</w:t>
            </w:r>
          </w:p>
        </w:tc>
      </w:tr>
      <w:tr w:rsidR="007A176B" w:rsidRPr="00F0361F" w:rsidTr="002D78A0">
        <w:trPr>
          <w:trHeight w:val="469"/>
        </w:trPr>
        <w:tc>
          <w:tcPr>
            <w:tcW w:w="15592" w:type="dxa"/>
            <w:gridSpan w:val="8"/>
          </w:tcPr>
          <w:p w:rsidR="007A176B" w:rsidRDefault="007A176B" w:rsidP="001A7C6D">
            <w:pPr>
              <w:jc w:val="center"/>
              <w:rPr>
                <w:bCs/>
                <w:sz w:val="20"/>
                <w:szCs w:val="20"/>
              </w:rPr>
            </w:pPr>
            <w:r>
              <w:rPr>
                <w:b/>
                <w:bCs/>
              </w:rPr>
              <w:t>Отдел</w:t>
            </w:r>
            <w:r w:rsidRPr="0054294F">
              <w:rPr>
                <w:b/>
                <w:bCs/>
              </w:rPr>
              <w:t xml:space="preserve"> </w:t>
            </w:r>
            <w:r>
              <w:rPr>
                <w:b/>
                <w:bCs/>
              </w:rPr>
              <w:t>контроля и надзора в сфере массовых коммуникаций</w:t>
            </w:r>
          </w:p>
        </w:tc>
      </w:tr>
      <w:tr w:rsidR="00C11BD9" w:rsidRPr="00F0361F" w:rsidTr="00C11BD9">
        <w:trPr>
          <w:trHeight w:val="469"/>
        </w:trPr>
        <w:tc>
          <w:tcPr>
            <w:tcW w:w="499" w:type="dxa"/>
          </w:tcPr>
          <w:p w:rsidR="00C11BD9" w:rsidRDefault="00C11BD9" w:rsidP="001A7C6D">
            <w:pPr>
              <w:jc w:val="center"/>
              <w:rPr>
                <w:bCs/>
                <w:sz w:val="20"/>
                <w:szCs w:val="20"/>
              </w:rPr>
            </w:pPr>
            <w:r>
              <w:rPr>
                <w:bCs/>
                <w:sz w:val="20"/>
                <w:szCs w:val="20"/>
              </w:rPr>
              <w:t>3</w:t>
            </w:r>
          </w:p>
        </w:tc>
        <w:tc>
          <w:tcPr>
            <w:tcW w:w="1911" w:type="dxa"/>
          </w:tcPr>
          <w:p w:rsidR="00C11BD9" w:rsidRPr="00435CD8" w:rsidRDefault="00C11BD9" w:rsidP="00A27589">
            <w:pPr>
              <w:jc w:val="both"/>
              <w:rPr>
                <w:bCs/>
                <w:sz w:val="20"/>
                <w:szCs w:val="20"/>
              </w:rPr>
            </w:pPr>
            <w:r>
              <w:rPr>
                <w:bCs/>
                <w:sz w:val="20"/>
                <w:szCs w:val="20"/>
              </w:rPr>
              <w:t>Ведущий специалист-эксперт, специалист-эксперт</w:t>
            </w:r>
          </w:p>
        </w:tc>
        <w:tc>
          <w:tcPr>
            <w:tcW w:w="1562" w:type="dxa"/>
          </w:tcPr>
          <w:p w:rsidR="00C11BD9" w:rsidRPr="00F0361F" w:rsidRDefault="00C11BD9" w:rsidP="001A7C6D">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C11BD9" w:rsidRPr="00F0361F" w:rsidRDefault="00C11BD9" w:rsidP="001A7C6D">
            <w:pPr>
              <w:jc w:val="center"/>
              <w:rPr>
                <w:bCs/>
                <w:sz w:val="20"/>
                <w:szCs w:val="20"/>
              </w:rPr>
            </w:pPr>
            <w:r w:rsidRPr="00F0361F">
              <w:rPr>
                <w:rFonts w:eastAsia="Calibri"/>
                <w:sz w:val="20"/>
                <w:szCs w:val="20"/>
                <w:lang w:eastAsia="en-US"/>
              </w:rPr>
              <w:t xml:space="preserve">Высшее образование </w:t>
            </w:r>
          </w:p>
        </w:tc>
        <w:tc>
          <w:tcPr>
            <w:tcW w:w="4675" w:type="dxa"/>
          </w:tcPr>
          <w:p w:rsidR="00C11BD9" w:rsidRPr="00435CD8" w:rsidRDefault="00C11BD9" w:rsidP="007817CD">
            <w:pPr>
              <w:jc w:val="both"/>
              <w:rPr>
                <w:bCs/>
                <w:sz w:val="20"/>
                <w:szCs w:val="20"/>
              </w:rPr>
            </w:pPr>
            <w:r>
              <w:rPr>
                <w:bCs/>
                <w:sz w:val="20"/>
                <w:szCs w:val="20"/>
              </w:rPr>
              <w:t>З</w:t>
            </w:r>
            <w:r w:rsidRPr="00435CD8">
              <w:rPr>
                <w:bCs/>
                <w:sz w:val="20"/>
                <w:szCs w:val="20"/>
              </w:rPr>
              <w:t>нание государственного языка Российской Федерации (русского языка);</w:t>
            </w:r>
          </w:p>
          <w:p w:rsidR="00C11BD9" w:rsidRPr="00435CD8" w:rsidRDefault="00C11BD9" w:rsidP="007817CD">
            <w:pPr>
              <w:jc w:val="both"/>
              <w:rPr>
                <w:bCs/>
                <w:sz w:val="20"/>
                <w:szCs w:val="20"/>
              </w:rPr>
            </w:pPr>
            <w:r w:rsidRPr="00435CD8">
              <w:rPr>
                <w:bCs/>
                <w:sz w:val="20"/>
                <w:szCs w:val="20"/>
              </w:rPr>
              <w:t>- умение работать с нормативными документами и нормативными правовыми актами;</w:t>
            </w:r>
          </w:p>
          <w:p w:rsidR="00C11BD9" w:rsidRPr="00435CD8" w:rsidRDefault="00C11BD9" w:rsidP="007817CD">
            <w:pPr>
              <w:jc w:val="both"/>
              <w:rPr>
                <w:bCs/>
                <w:sz w:val="20"/>
                <w:szCs w:val="20"/>
              </w:rPr>
            </w:pPr>
            <w:r w:rsidRPr="00435CD8">
              <w:rPr>
                <w:bCs/>
                <w:sz w:val="20"/>
                <w:szCs w:val="20"/>
              </w:rPr>
              <w:t>- навыки работы с электронными базами данных, таблицами и т.п.;</w:t>
            </w:r>
          </w:p>
          <w:p w:rsidR="00C11BD9" w:rsidRPr="00435CD8" w:rsidRDefault="00C11BD9" w:rsidP="007817CD">
            <w:pPr>
              <w:jc w:val="both"/>
              <w:rPr>
                <w:bCs/>
                <w:sz w:val="20"/>
                <w:szCs w:val="20"/>
              </w:rPr>
            </w:pPr>
            <w:r w:rsidRPr="00435CD8">
              <w:rPr>
                <w:bCs/>
                <w:sz w:val="20"/>
                <w:szCs w:val="20"/>
              </w:rPr>
              <w:t>- знание нормативно-правовой базы:</w:t>
            </w:r>
          </w:p>
          <w:p w:rsidR="00C11BD9" w:rsidRPr="00435CD8" w:rsidRDefault="00C11BD9" w:rsidP="007817CD">
            <w:pPr>
              <w:pStyle w:val="a4"/>
              <w:tabs>
                <w:tab w:val="left" w:pos="34"/>
              </w:tabs>
              <w:ind w:left="32"/>
              <w:jc w:val="both"/>
              <w:rPr>
                <w:sz w:val="20"/>
                <w:szCs w:val="20"/>
              </w:rPr>
            </w:pPr>
            <w:r>
              <w:rPr>
                <w:sz w:val="20"/>
                <w:szCs w:val="20"/>
              </w:rPr>
              <w:t xml:space="preserve">- </w:t>
            </w:r>
            <w:r w:rsidRPr="00435CD8">
              <w:rPr>
                <w:sz w:val="20"/>
                <w:szCs w:val="20"/>
              </w:rPr>
              <w:t>Конституция Российской Федерации;</w:t>
            </w:r>
          </w:p>
          <w:p w:rsidR="00C11BD9" w:rsidRPr="00A56369" w:rsidRDefault="00C11BD9" w:rsidP="007817CD">
            <w:pPr>
              <w:tabs>
                <w:tab w:val="left" w:pos="34"/>
              </w:tabs>
              <w:jc w:val="both"/>
              <w:rPr>
                <w:sz w:val="20"/>
                <w:szCs w:val="20"/>
              </w:rPr>
            </w:pPr>
            <w:r>
              <w:rPr>
                <w:sz w:val="20"/>
                <w:szCs w:val="20"/>
              </w:rPr>
              <w:t xml:space="preserve">- </w:t>
            </w:r>
            <w:r w:rsidRPr="00A56369">
              <w:rPr>
                <w:sz w:val="20"/>
                <w:szCs w:val="20"/>
              </w:rPr>
              <w:t>Федеральный закон от 27 мая 2003 г. № 58-ФЗ «О системе государственной службы Российской Федерации»;</w:t>
            </w:r>
          </w:p>
          <w:p w:rsidR="00C11BD9" w:rsidRPr="00A56369" w:rsidRDefault="00C11BD9" w:rsidP="007817CD">
            <w:pPr>
              <w:tabs>
                <w:tab w:val="left" w:pos="34"/>
              </w:tabs>
              <w:jc w:val="both"/>
              <w:rPr>
                <w:sz w:val="20"/>
                <w:szCs w:val="20"/>
              </w:rPr>
            </w:pPr>
            <w:r>
              <w:rPr>
                <w:sz w:val="20"/>
                <w:szCs w:val="20"/>
              </w:rPr>
              <w:t xml:space="preserve">- </w:t>
            </w:r>
            <w:r w:rsidRPr="00A56369">
              <w:rPr>
                <w:sz w:val="20"/>
                <w:szCs w:val="20"/>
              </w:rPr>
              <w:t xml:space="preserve">Федеральный закон от 27.07.2004 </w:t>
            </w:r>
            <w:r w:rsidRPr="00A56369">
              <w:rPr>
                <w:sz w:val="20"/>
                <w:szCs w:val="20"/>
              </w:rPr>
              <w:br/>
              <w:t>№ 79-ФЗ «О государственной гражданской службе Российской Федерации»;</w:t>
            </w:r>
          </w:p>
          <w:p w:rsidR="00C11BD9" w:rsidRPr="00A56369" w:rsidRDefault="00C11BD9" w:rsidP="007817CD">
            <w:pPr>
              <w:tabs>
                <w:tab w:val="left" w:pos="34"/>
              </w:tabs>
              <w:jc w:val="both"/>
              <w:rPr>
                <w:sz w:val="20"/>
                <w:szCs w:val="20"/>
              </w:rPr>
            </w:pPr>
            <w:r>
              <w:rPr>
                <w:sz w:val="20"/>
                <w:szCs w:val="20"/>
              </w:rPr>
              <w:t xml:space="preserve">- </w:t>
            </w:r>
            <w:r w:rsidRPr="00A56369">
              <w:rPr>
                <w:sz w:val="20"/>
                <w:szCs w:val="20"/>
              </w:rPr>
              <w:t>Федерального закона от 25 декабря 2008 г. № 273-ФЗ «О противодействии коррупции»;</w:t>
            </w:r>
          </w:p>
          <w:p w:rsidR="00C11BD9" w:rsidRPr="00A56369" w:rsidRDefault="00C11BD9" w:rsidP="007817CD">
            <w:pPr>
              <w:tabs>
                <w:tab w:val="left" w:pos="34"/>
              </w:tabs>
              <w:jc w:val="both"/>
              <w:rPr>
                <w:sz w:val="20"/>
                <w:szCs w:val="20"/>
              </w:rPr>
            </w:pPr>
            <w:r>
              <w:rPr>
                <w:sz w:val="20"/>
                <w:szCs w:val="20"/>
              </w:rPr>
              <w:t xml:space="preserve">- </w:t>
            </w:r>
            <w:r w:rsidRPr="00A56369">
              <w:rPr>
                <w:sz w:val="20"/>
                <w:szCs w:val="20"/>
              </w:rPr>
              <w:t>Закон Российской Федерации от 27.12.1991 № 2124-I «О средствах массовой информации»;</w:t>
            </w:r>
          </w:p>
          <w:p w:rsidR="00C11BD9" w:rsidRPr="00A56369" w:rsidRDefault="00C11BD9" w:rsidP="007817CD">
            <w:pPr>
              <w:tabs>
                <w:tab w:val="left" w:pos="34"/>
              </w:tabs>
              <w:jc w:val="both"/>
              <w:rPr>
                <w:sz w:val="20"/>
                <w:szCs w:val="20"/>
              </w:rPr>
            </w:pPr>
            <w:r>
              <w:rPr>
                <w:sz w:val="20"/>
                <w:szCs w:val="20"/>
              </w:rPr>
              <w:t xml:space="preserve">- </w:t>
            </w:r>
            <w:r w:rsidRPr="00A56369">
              <w:rPr>
                <w:sz w:val="20"/>
                <w:szCs w:val="20"/>
              </w:rPr>
              <w:t>Налоговый кодекс Российской Федерации</w:t>
            </w:r>
          </w:p>
          <w:p w:rsidR="00C11BD9" w:rsidRDefault="00C11BD9" w:rsidP="007817CD">
            <w:pPr>
              <w:tabs>
                <w:tab w:val="left" w:pos="34"/>
              </w:tabs>
              <w:jc w:val="both"/>
              <w:rPr>
                <w:sz w:val="20"/>
                <w:szCs w:val="20"/>
              </w:rPr>
            </w:pPr>
            <w:r>
              <w:rPr>
                <w:sz w:val="20"/>
                <w:szCs w:val="20"/>
              </w:rPr>
              <w:t xml:space="preserve">- </w:t>
            </w:r>
            <w:r w:rsidRPr="00A56369">
              <w:rPr>
                <w:sz w:val="20"/>
                <w:szCs w:val="20"/>
              </w:rPr>
              <w:t xml:space="preserve">Федеральный закон от 02.05.2006 </w:t>
            </w:r>
            <w:r w:rsidRPr="00A56369">
              <w:rPr>
                <w:sz w:val="20"/>
                <w:szCs w:val="20"/>
              </w:rPr>
              <w:br/>
              <w:t>№ 59-ФЗ «О порядке рассмотрения обращений граждан Российской Федерации»;</w:t>
            </w:r>
          </w:p>
          <w:p w:rsidR="00C11BD9" w:rsidRPr="00402C9E" w:rsidRDefault="00C11BD9" w:rsidP="007817CD">
            <w:pPr>
              <w:pStyle w:val="a4"/>
              <w:ind w:left="0"/>
              <w:jc w:val="both"/>
              <w:rPr>
                <w:sz w:val="20"/>
                <w:szCs w:val="20"/>
              </w:rPr>
            </w:pPr>
            <w:r w:rsidRPr="00402C9E">
              <w:rPr>
                <w:sz w:val="20"/>
                <w:szCs w:val="20"/>
              </w:rPr>
              <w:t>- Федеральный закон от 2 мая 2006 г. № 59-ФЗ «О порядке рассмотрения обращений граждан Российской Федерации»;</w:t>
            </w:r>
          </w:p>
          <w:p w:rsidR="00C11BD9" w:rsidRPr="00402C9E" w:rsidRDefault="00C11BD9" w:rsidP="007817CD">
            <w:pPr>
              <w:pStyle w:val="a4"/>
              <w:ind w:left="0"/>
              <w:jc w:val="both"/>
              <w:rPr>
                <w:sz w:val="20"/>
                <w:szCs w:val="20"/>
              </w:rPr>
            </w:pPr>
            <w:r w:rsidRPr="00402C9E">
              <w:rPr>
                <w:sz w:val="20"/>
                <w:szCs w:val="20"/>
              </w:rPr>
              <w:t>- Федеральный закон от 31.07.2020 № 248-ФЗ «О государственном контроле (надзоре) и муниципальном контроле в Российской Федерации»;</w:t>
            </w:r>
          </w:p>
          <w:p w:rsidR="00C11BD9" w:rsidRPr="00A56369" w:rsidRDefault="00C11BD9" w:rsidP="007817CD">
            <w:pPr>
              <w:pStyle w:val="a4"/>
              <w:tabs>
                <w:tab w:val="left" w:pos="284"/>
              </w:tabs>
              <w:ind w:left="0"/>
              <w:jc w:val="both"/>
              <w:rPr>
                <w:sz w:val="20"/>
                <w:szCs w:val="20"/>
              </w:rPr>
            </w:pPr>
            <w:r w:rsidRPr="00402C9E">
              <w:rPr>
                <w:sz w:val="20"/>
                <w:szCs w:val="20"/>
              </w:rPr>
              <w:t xml:space="preserve">- Кодекс Российской Федерации об административных </w:t>
            </w:r>
            <w:r>
              <w:rPr>
                <w:sz w:val="20"/>
                <w:szCs w:val="20"/>
              </w:rPr>
              <w:t>п</w:t>
            </w:r>
            <w:r w:rsidRPr="00402C9E">
              <w:rPr>
                <w:sz w:val="20"/>
                <w:szCs w:val="20"/>
              </w:rPr>
              <w:t>равонарушениях;</w:t>
            </w:r>
          </w:p>
          <w:p w:rsidR="00C11BD9" w:rsidRPr="00435CD8" w:rsidRDefault="00C11BD9" w:rsidP="007817CD">
            <w:pPr>
              <w:tabs>
                <w:tab w:val="left" w:pos="34"/>
              </w:tabs>
              <w:jc w:val="both"/>
              <w:rPr>
                <w:bCs/>
                <w:sz w:val="20"/>
                <w:szCs w:val="20"/>
              </w:rPr>
            </w:pPr>
            <w:r>
              <w:rPr>
                <w:sz w:val="20"/>
                <w:szCs w:val="20"/>
              </w:rPr>
              <w:t xml:space="preserve">- </w:t>
            </w:r>
            <w:r w:rsidRPr="00A56369">
              <w:rPr>
                <w:sz w:val="20"/>
                <w:szCs w:val="20"/>
              </w:rPr>
              <w:t>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tc>
        <w:tc>
          <w:tcPr>
            <w:tcW w:w="3683" w:type="dxa"/>
          </w:tcPr>
          <w:p w:rsidR="00C11BD9" w:rsidRPr="00435CD8" w:rsidRDefault="00C11BD9" w:rsidP="007817CD">
            <w:pPr>
              <w:jc w:val="both"/>
              <w:rPr>
                <w:bCs/>
                <w:sz w:val="20"/>
                <w:szCs w:val="20"/>
              </w:rPr>
            </w:pPr>
            <w:r>
              <w:rPr>
                <w:bCs/>
                <w:sz w:val="20"/>
                <w:szCs w:val="20"/>
              </w:rPr>
              <w:t>Р</w:t>
            </w:r>
            <w:r w:rsidRPr="00435CD8">
              <w:rPr>
                <w:bCs/>
                <w:sz w:val="20"/>
                <w:szCs w:val="20"/>
              </w:rPr>
              <w:t>егистраци</w:t>
            </w:r>
            <w:r>
              <w:rPr>
                <w:bCs/>
                <w:sz w:val="20"/>
                <w:szCs w:val="20"/>
              </w:rPr>
              <w:t>я</w:t>
            </w:r>
            <w:r w:rsidRPr="00435CD8">
              <w:rPr>
                <w:bCs/>
                <w:sz w:val="20"/>
                <w:szCs w:val="20"/>
              </w:rPr>
              <w:t xml:space="preserve"> (внесении изменений в запись о регистрации) СМИ, а также прилагаемых к ним документов на предмет соответствия требованиям действующего законодательства;</w:t>
            </w:r>
          </w:p>
          <w:p w:rsidR="00C11BD9" w:rsidRPr="00083EEF" w:rsidRDefault="00C11BD9" w:rsidP="007817CD">
            <w:pPr>
              <w:jc w:val="both"/>
              <w:rPr>
                <w:bCs/>
                <w:sz w:val="20"/>
                <w:szCs w:val="20"/>
              </w:rPr>
            </w:pPr>
            <w:r w:rsidRPr="00435CD8">
              <w:rPr>
                <w:bCs/>
                <w:sz w:val="20"/>
                <w:szCs w:val="20"/>
              </w:rPr>
              <w:t xml:space="preserve">- </w:t>
            </w:r>
            <w:r w:rsidRPr="00083EEF">
              <w:rPr>
                <w:bCs/>
                <w:sz w:val="20"/>
                <w:szCs w:val="20"/>
              </w:rPr>
              <w:t>осуществление проверок юридических лиц и индивидуальных предпринимателей в установленной сфере средств массовой информации и массовых коммуникаций;</w:t>
            </w:r>
          </w:p>
          <w:p w:rsidR="00C11BD9" w:rsidRPr="00083EEF" w:rsidRDefault="00C11BD9" w:rsidP="007817CD">
            <w:pPr>
              <w:jc w:val="both"/>
              <w:rPr>
                <w:bCs/>
                <w:sz w:val="20"/>
                <w:szCs w:val="20"/>
              </w:rPr>
            </w:pPr>
            <w:r>
              <w:rPr>
                <w:bCs/>
                <w:sz w:val="20"/>
                <w:szCs w:val="20"/>
              </w:rPr>
              <w:t>-</w:t>
            </w:r>
            <w:r w:rsidRPr="00083EEF">
              <w:rPr>
                <w:bCs/>
                <w:sz w:val="20"/>
                <w:szCs w:val="20"/>
              </w:rPr>
              <w:t xml:space="preserve"> проведение мероприятий по профилактике нарушений обязательных требований законодательства Российской Федерации в сфере средств массовой информации и массовых коммуникаций;</w:t>
            </w:r>
          </w:p>
          <w:p w:rsidR="00C11BD9" w:rsidRPr="00083EEF" w:rsidRDefault="00C11BD9" w:rsidP="007817CD">
            <w:pPr>
              <w:jc w:val="both"/>
              <w:rPr>
                <w:bCs/>
                <w:sz w:val="20"/>
                <w:szCs w:val="20"/>
              </w:rPr>
            </w:pPr>
            <w:r>
              <w:rPr>
                <w:bCs/>
                <w:sz w:val="20"/>
                <w:szCs w:val="20"/>
              </w:rPr>
              <w:t>-</w:t>
            </w:r>
            <w:r w:rsidRPr="00083EEF">
              <w:rPr>
                <w:bCs/>
                <w:sz w:val="20"/>
                <w:szCs w:val="20"/>
              </w:rPr>
              <w:t xml:space="preserve"> осуществление систематических наблюдений за соблюдением законодательства в сфере средств массовой информации, массовых коммуникаций, телевизионного вещания и радиовещания;</w:t>
            </w:r>
          </w:p>
          <w:p w:rsidR="00C11BD9" w:rsidRPr="00083EEF" w:rsidRDefault="00C11BD9" w:rsidP="007817CD">
            <w:pPr>
              <w:jc w:val="both"/>
              <w:rPr>
                <w:bCs/>
                <w:sz w:val="20"/>
                <w:szCs w:val="20"/>
              </w:rPr>
            </w:pPr>
            <w:r>
              <w:rPr>
                <w:bCs/>
                <w:sz w:val="20"/>
                <w:szCs w:val="20"/>
              </w:rPr>
              <w:t>-</w:t>
            </w:r>
            <w:r w:rsidRPr="00083EEF">
              <w:rPr>
                <w:bCs/>
                <w:sz w:val="20"/>
                <w:szCs w:val="20"/>
              </w:rPr>
              <w:t xml:space="preserve"> осуществление контроля и надзора за предоставлением обязательного экземпляра документов в установленной сфере деятельности Роскомнадзора;</w:t>
            </w:r>
          </w:p>
          <w:p w:rsidR="00C11BD9" w:rsidRDefault="00C11BD9" w:rsidP="007817CD">
            <w:pPr>
              <w:pStyle w:val="ConsPlusNonformat"/>
              <w:jc w:val="both"/>
              <w:rPr>
                <w:rFonts w:ascii="Times New Roman" w:hAnsi="Times New Roman" w:cs="Times New Roman"/>
                <w:bCs/>
              </w:rPr>
            </w:pPr>
            <w:r>
              <w:rPr>
                <w:rFonts w:ascii="Times New Roman" w:hAnsi="Times New Roman" w:cs="Times New Roman"/>
                <w:bCs/>
              </w:rPr>
              <w:t>-</w:t>
            </w:r>
            <w:r w:rsidRPr="00083EEF">
              <w:rPr>
                <w:rFonts w:ascii="Times New Roman" w:hAnsi="Times New Roman" w:cs="Times New Roman"/>
                <w:bCs/>
              </w:rPr>
              <w:t xml:space="preserve"> осуществление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w:t>
            </w:r>
            <w:r>
              <w:rPr>
                <w:rFonts w:ascii="Times New Roman" w:hAnsi="Times New Roman" w:cs="Times New Roman"/>
                <w:bCs/>
              </w:rPr>
              <w:t>тернет);</w:t>
            </w:r>
          </w:p>
          <w:p w:rsidR="00C11BD9" w:rsidRPr="00083EEF" w:rsidRDefault="00C11BD9" w:rsidP="007817CD">
            <w:pPr>
              <w:widowControl w:val="0"/>
              <w:autoSpaceDE w:val="0"/>
              <w:autoSpaceDN w:val="0"/>
              <w:jc w:val="both"/>
              <w:rPr>
                <w:bCs/>
                <w:sz w:val="20"/>
                <w:szCs w:val="20"/>
              </w:rPr>
            </w:pPr>
            <w:r w:rsidRPr="00083EEF">
              <w:rPr>
                <w:bCs/>
                <w:sz w:val="20"/>
                <w:szCs w:val="20"/>
              </w:rPr>
              <w:t xml:space="preserve">- </w:t>
            </w:r>
            <w:r>
              <w:rPr>
                <w:bCs/>
                <w:sz w:val="20"/>
                <w:szCs w:val="20"/>
              </w:rPr>
              <w:t xml:space="preserve">проведение и </w:t>
            </w:r>
            <w:r w:rsidRPr="00083EEF">
              <w:rPr>
                <w:bCs/>
                <w:sz w:val="20"/>
                <w:szCs w:val="20"/>
              </w:rPr>
              <w:t>оформление результатов государственного контроля и надзора: составление докладных записок, актов, предписаний, протоколов об административных правонарушениях;</w:t>
            </w:r>
          </w:p>
          <w:p w:rsidR="00C11BD9" w:rsidRPr="00083EEF" w:rsidRDefault="00C11BD9" w:rsidP="007817CD">
            <w:pPr>
              <w:pStyle w:val="ConsPlusNonformat"/>
              <w:jc w:val="both"/>
              <w:rPr>
                <w:rFonts w:ascii="Times New Roman" w:hAnsi="Times New Roman" w:cs="Times New Roman"/>
                <w:bCs/>
              </w:rPr>
            </w:pPr>
            <w:r>
              <w:rPr>
                <w:rFonts w:ascii="Times New Roman" w:hAnsi="Times New Roman" w:cs="Times New Roman"/>
                <w:bCs/>
              </w:rPr>
              <w:t>-</w:t>
            </w:r>
            <w:r w:rsidRPr="00083EEF">
              <w:rPr>
                <w:rFonts w:ascii="Times New Roman" w:hAnsi="Times New Roman" w:cs="Times New Roman"/>
                <w:bCs/>
              </w:rPr>
              <w:t xml:space="preserve"> подготовка материалов для формирования административных исковых заявлений о приостановлении деятельности СМИ, о признании свидетельства о регистрации СМИ недействительным, о привлечении к административной ответственности юридических и/или должностных лиц, о вынесении предупреждений</w:t>
            </w:r>
          </w:p>
          <w:p w:rsidR="00C11BD9" w:rsidRPr="00435CD8" w:rsidRDefault="00C11BD9" w:rsidP="007817CD">
            <w:pPr>
              <w:jc w:val="both"/>
              <w:rPr>
                <w:bCs/>
                <w:sz w:val="20"/>
                <w:szCs w:val="20"/>
              </w:rPr>
            </w:pPr>
            <w:r w:rsidRPr="00435CD8">
              <w:rPr>
                <w:bCs/>
                <w:sz w:val="20"/>
                <w:szCs w:val="20"/>
              </w:rPr>
              <w:t>- рассмотрение обращений граждан, организаций, государственных органов, подготовка проектов ответов;</w:t>
            </w:r>
          </w:p>
          <w:p w:rsidR="00C11BD9" w:rsidRPr="00435CD8" w:rsidRDefault="00C11BD9" w:rsidP="007817CD">
            <w:pPr>
              <w:jc w:val="both"/>
              <w:rPr>
                <w:bCs/>
                <w:sz w:val="20"/>
                <w:szCs w:val="20"/>
              </w:rPr>
            </w:pPr>
            <w:r w:rsidRPr="00435CD8">
              <w:rPr>
                <w:bCs/>
                <w:sz w:val="20"/>
                <w:szCs w:val="20"/>
              </w:rPr>
              <w:t>- составление и представление в установленные сроки отчетных материалов и сведений в сфере деятельности отдела;</w:t>
            </w:r>
          </w:p>
          <w:p w:rsidR="00C11BD9" w:rsidRPr="00435CD8" w:rsidRDefault="00C11BD9" w:rsidP="007817CD">
            <w:pPr>
              <w:jc w:val="both"/>
              <w:rPr>
                <w:bCs/>
                <w:sz w:val="20"/>
                <w:szCs w:val="20"/>
              </w:rPr>
            </w:pPr>
            <w:r w:rsidRPr="00435CD8">
              <w:rPr>
                <w:bCs/>
                <w:sz w:val="20"/>
                <w:szCs w:val="20"/>
              </w:rPr>
              <w:t>- проведение консультации заявителей и осуществление методической работы по разъяснению действующего порядка регистрации средств массовой информации (при необходимости).</w:t>
            </w:r>
          </w:p>
        </w:tc>
        <w:tc>
          <w:tcPr>
            <w:tcW w:w="710" w:type="dxa"/>
          </w:tcPr>
          <w:p w:rsidR="00C11BD9" w:rsidRPr="00F0361F" w:rsidRDefault="00C11BD9" w:rsidP="001A7C6D">
            <w:pPr>
              <w:jc w:val="center"/>
              <w:rPr>
                <w:bCs/>
                <w:sz w:val="20"/>
                <w:szCs w:val="20"/>
              </w:rPr>
            </w:pPr>
            <w:r>
              <w:rPr>
                <w:bCs/>
                <w:sz w:val="20"/>
                <w:szCs w:val="20"/>
              </w:rPr>
              <w:t>23</w:t>
            </w:r>
          </w:p>
        </w:tc>
        <w:tc>
          <w:tcPr>
            <w:tcW w:w="709" w:type="dxa"/>
          </w:tcPr>
          <w:p w:rsidR="00C11BD9" w:rsidRPr="00F0361F" w:rsidRDefault="00C11BD9" w:rsidP="00083EEF">
            <w:pPr>
              <w:jc w:val="center"/>
              <w:rPr>
                <w:bCs/>
                <w:sz w:val="20"/>
                <w:szCs w:val="20"/>
              </w:rPr>
            </w:pPr>
            <w:r>
              <w:rPr>
                <w:bCs/>
                <w:sz w:val="20"/>
                <w:szCs w:val="20"/>
              </w:rPr>
              <w:t>27</w:t>
            </w:r>
          </w:p>
        </w:tc>
      </w:tr>
      <w:tr w:rsidR="00083EEF" w:rsidRPr="00F0361F" w:rsidTr="008F5765">
        <w:trPr>
          <w:trHeight w:val="469"/>
        </w:trPr>
        <w:tc>
          <w:tcPr>
            <w:tcW w:w="15592" w:type="dxa"/>
            <w:gridSpan w:val="8"/>
          </w:tcPr>
          <w:p w:rsidR="00083EEF" w:rsidRDefault="00083EEF" w:rsidP="00083EEF">
            <w:pPr>
              <w:jc w:val="center"/>
              <w:rPr>
                <w:bCs/>
                <w:sz w:val="20"/>
                <w:szCs w:val="20"/>
              </w:rPr>
            </w:pPr>
            <w:r>
              <w:rPr>
                <w:b/>
                <w:bCs/>
              </w:rPr>
              <w:t>Отдел организационной, финансовой, правовой работы и кадров</w:t>
            </w:r>
          </w:p>
        </w:tc>
      </w:tr>
      <w:tr w:rsidR="00083EEF" w:rsidRPr="00F0361F" w:rsidTr="00C11BD9">
        <w:trPr>
          <w:trHeight w:val="469"/>
        </w:trPr>
        <w:tc>
          <w:tcPr>
            <w:tcW w:w="499" w:type="dxa"/>
          </w:tcPr>
          <w:p w:rsidR="00083EEF" w:rsidRDefault="00083EEF" w:rsidP="001A7C6D">
            <w:pPr>
              <w:jc w:val="center"/>
              <w:rPr>
                <w:bCs/>
                <w:sz w:val="20"/>
                <w:szCs w:val="20"/>
              </w:rPr>
            </w:pPr>
            <w:r>
              <w:rPr>
                <w:bCs/>
                <w:sz w:val="20"/>
                <w:szCs w:val="20"/>
              </w:rPr>
              <w:t>7</w:t>
            </w:r>
          </w:p>
        </w:tc>
        <w:tc>
          <w:tcPr>
            <w:tcW w:w="1911" w:type="dxa"/>
          </w:tcPr>
          <w:p w:rsidR="00083EEF" w:rsidRPr="00435CD8" w:rsidRDefault="009872B2" w:rsidP="009872B2">
            <w:pPr>
              <w:jc w:val="both"/>
              <w:rPr>
                <w:bCs/>
                <w:sz w:val="20"/>
                <w:szCs w:val="20"/>
              </w:rPr>
            </w:pPr>
            <w:r>
              <w:rPr>
                <w:bCs/>
                <w:sz w:val="20"/>
                <w:szCs w:val="20"/>
              </w:rPr>
              <w:t>Главный специалист-эксперт, ведущий специалист-эксперт</w:t>
            </w:r>
          </w:p>
        </w:tc>
        <w:tc>
          <w:tcPr>
            <w:tcW w:w="1562" w:type="dxa"/>
          </w:tcPr>
          <w:p w:rsidR="00083EEF" w:rsidRPr="00F0361F" w:rsidRDefault="00083EEF" w:rsidP="001A7C6D">
            <w:pPr>
              <w:jc w:val="center"/>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083EEF" w:rsidRPr="00F0361F" w:rsidRDefault="00083EEF" w:rsidP="001A7C6D">
            <w:pPr>
              <w:jc w:val="center"/>
              <w:rPr>
                <w:bCs/>
                <w:sz w:val="20"/>
                <w:szCs w:val="20"/>
              </w:rPr>
            </w:pPr>
            <w:r w:rsidRPr="00F0361F">
              <w:rPr>
                <w:rFonts w:eastAsia="Calibri"/>
                <w:sz w:val="20"/>
                <w:szCs w:val="20"/>
                <w:lang w:eastAsia="en-US"/>
              </w:rPr>
              <w:t xml:space="preserve">Высшее образование </w:t>
            </w:r>
          </w:p>
        </w:tc>
        <w:tc>
          <w:tcPr>
            <w:tcW w:w="4675" w:type="dxa"/>
          </w:tcPr>
          <w:p w:rsidR="008B7D53" w:rsidRDefault="008B7D53" w:rsidP="008B7D53">
            <w:pPr>
              <w:jc w:val="both"/>
              <w:rPr>
                <w:bCs/>
                <w:sz w:val="20"/>
                <w:szCs w:val="20"/>
              </w:rPr>
            </w:pPr>
            <w:r>
              <w:rPr>
                <w:bCs/>
                <w:sz w:val="20"/>
                <w:szCs w:val="20"/>
              </w:rPr>
              <w:t xml:space="preserve">- </w:t>
            </w:r>
            <w:r w:rsidRPr="008B7D53">
              <w:rPr>
                <w:bCs/>
                <w:sz w:val="20"/>
                <w:szCs w:val="20"/>
              </w:rPr>
              <w:t>Федеральный закон от 6 декабря 2011 № 402-ФЗ «О бухгалтерском учете»;</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29 декабря 2006 № 255-ФЗ «Об обязательном социальном страховании на случай временной нетрудоспособности и в связи с материнством»;</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15 декабря 2001 № 167-ФЗ «Об обязательном пенсионном страховании в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29 ноября 2010 № 326-ФЗ Закон «Об обязательном медицинском страховании в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24 июля 1998 № 125-ФЗ Закон «Об обязательном социальном страховании от несчастных случаев на производстве и профессиональных заболеваний»;</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27 июля 2004 № 79-ФЗ «О государственной гражданской службе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6 апреля 2011 № 63-ФЗ «Об электронной подписи;</w:t>
            </w:r>
          </w:p>
          <w:p w:rsidR="008B7D53" w:rsidRPr="008B7D53" w:rsidRDefault="008B7D53" w:rsidP="008B7D53">
            <w:pPr>
              <w:jc w:val="both"/>
              <w:rPr>
                <w:bCs/>
                <w:sz w:val="20"/>
                <w:szCs w:val="20"/>
              </w:rPr>
            </w:pPr>
            <w:r>
              <w:rPr>
                <w:bCs/>
                <w:sz w:val="20"/>
                <w:szCs w:val="20"/>
              </w:rPr>
              <w:t>-</w:t>
            </w:r>
            <w:r w:rsidRPr="008B7D53">
              <w:rPr>
                <w:bCs/>
                <w:sz w:val="20"/>
                <w:szCs w:val="20"/>
              </w:rPr>
              <w:t xml:space="preserve"> Федеральный закон от 05апреля 2013 № 44-ФЗ «О контрактной системе в сфере закупок товаров, работ, услуг для обеспечения государственных и муниципальных нужд»;</w:t>
            </w:r>
          </w:p>
          <w:p w:rsidR="008B7D53" w:rsidRPr="008B7D53" w:rsidRDefault="008B7D53" w:rsidP="008B7D53">
            <w:pPr>
              <w:jc w:val="both"/>
              <w:rPr>
                <w:bCs/>
                <w:sz w:val="20"/>
                <w:szCs w:val="20"/>
              </w:rPr>
            </w:pPr>
            <w:r>
              <w:rPr>
                <w:bCs/>
                <w:sz w:val="20"/>
                <w:szCs w:val="20"/>
              </w:rPr>
              <w:t>-</w:t>
            </w:r>
            <w:r w:rsidRPr="008B7D53">
              <w:rPr>
                <w:bCs/>
                <w:sz w:val="20"/>
                <w:szCs w:val="20"/>
              </w:rPr>
              <w:t xml:space="preserve"> Бюджетный кодекс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Налоговый кодекс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Земельный кодекс Российской Федерации;</w:t>
            </w:r>
          </w:p>
          <w:p w:rsidR="008B7D53" w:rsidRDefault="008B7D53" w:rsidP="008B7D53">
            <w:pPr>
              <w:jc w:val="both"/>
              <w:rPr>
                <w:bCs/>
                <w:sz w:val="20"/>
                <w:szCs w:val="20"/>
              </w:rPr>
            </w:pPr>
            <w:r>
              <w:rPr>
                <w:bCs/>
                <w:sz w:val="20"/>
                <w:szCs w:val="20"/>
              </w:rPr>
              <w:t>-</w:t>
            </w:r>
            <w:r w:rsidRPr="008B7D53">
              <w:rPr>
                <w:bCs/>
                <w:sz w:val="20"/>
                <w:szCs w:val="20"/>
              </w:rPr>
              <w:t xml:space="preserve"> Указ Президента Российской Федерации от 18 июля 2005 № 813 «О порядке и условиях командирования федеральных государственных гражданских служащих»;</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РФ от 5 августа2008 № 583 «О введении новых систем оплаты труда работников федеральных бюджетных, автономных и казенных учреждений и федеральных государственных органов, а также гражданского персонала воинских частей, учреждений и подразделений федеральных органов исполнительной власти, в которых законом предусмотрена военная и приравненная к ней служба, оплата труда которых осуществляется на основе Единой тарифной сетки по оплате труда работников федеральных государственных учреждений»;</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Российской Федерации от 20 ктября 2014 №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казенные учреждения»;</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Российской Федерации от 16 июля 2007 № 447 «О совершенствовании учета федерального имущества»;</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РФ от 10 февраля 2014 № 89 «Об утверждении Правил осуществления ведомственного контроля в сфере закупок для обеспечения федеральных нужд»;</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РФ от 2 октября 2002 № 729 «О размерах возмещения расходов, связанных со служебными командировками на территории Российской Федерации,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w:t>
            </w:r>
          </w:p>
          <w:p w:rsidR="008B7D53" w:rsidRPr="008B7D53" w:rsidRDefault="008B7D53" w:rsidP="008B7D53">
            <w:pPr>
              <w:jc w:val="both"/>
              <w:rPr>
                <w:bCs/>
                <w:sz w:val="20"/>
                <w:szCs w:val="20"/>
              </w:rPr>
            </w:pPr>
            <w:r>
              <w:rPr>
                <w:bCs/>
                <w:sz w:val="20"/>
                <w:szCs w:val="20"/>
              </w:rPr>
              <w:t>-</w:t>
            </w:r>
            <w:r w:rsidRPr="008B7D53">
              <w:rPr>
                <w:bCs/>
                <w:sz w:val="20"/>
                <w:szCs w:val="20"/>
              </w:rPr>
              <w:t xml:space="preserve"> Постановление Правительства Российской Федерации от 16.03.2009 № 228 «О Федеральной службе по надзору в сфере связи, информационных технологий и массовых коммуникаций»;</w:t>
            </w:r>
          </w:p>
          <w:p w:rsidR="008B7D53" w:rsidRPr="008B7D53" w:rsidRDefault="008B7D53" w:rsidP="008B7D53">
            <w:pPr>
              <w:jc w:val="both"/>
              <w:rPr>
                <w:bCs/>
                <w:sz w:val="20"/>
                <w:szCs w:val="20"/>
              </w:rPr>
            </w:pPr>
            <w:r>
              <w:rPr>
                <w:bCs/>
                <w:sz w:val="20"/>
                <w:szCs w:val="20"/>
              </w:rPr>
              <w:t>-</w:t>
            </w:r>
            <w:r w:rsidRPr="008B7D53">
              <w:rPr>
                <w:bCs/>
                <w:sz w:val="20"/>
                <w:szCs w:val="20"/>
              </w:rPr>
              <w:t xml:space="preserve"> Инструкция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1 декабря 2010 № 157н;</w:t>
            </w:r>
          </w:p>
          <w:p w:rsidR="008B7D53" w:rsidRPr="008B7D53" w:rsidRDefault="008B7D53" w:rsidP="008B7D53">
            <w:pPr>
              <w:jc w:val="both"/>
              <w:rPr>
                <w:bCs/>
                <w:sz w:val="20"/>
                <w:szCs w:val="20"/>
              </w:rPr>
            </w:pPr>
            <w:r>
              <w:rPr>
                <w:bCs/>
                <w:sz w:val="20"/>
                <w:szCs w:val="20"/>
              </w:rPr>
              <w:t>-</w:t>
            </w:r>
            <w:r w:rsidRPr="008B7D53">
              <w:rPr>
                <w:bCs/>
                <w:sz w:val="20"/>
                <w:szCs w:val="20"/>
              </w:rPr>
              <w:t xml:space="preserve"> Инструкция по применению Плана счетов бюджетного учета, утвержденной приказом Минфина России от 6 декабря 2010 № 162н;</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Минфина России от 28 декабря 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Российской Федерации»;</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Минфина РФ от 30 марта 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внебюджетными фондами, государственными (муниципальными) учреждениями, и методических указаний по их применению»; </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Минфина России от 20 ноября 2007 № 112н Приказ «Об общих требованиях к порядку составления, утверждения и ведения бюджетных смет казенных учреждений»;</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Минфина России от 30 ноября 2015 № 187н «Об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(главных администраторов источников финансирования дефицита федерального бюджета)»;</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Минфина России от 30 декабря 2015 № 221н «О Порядке учета территориальными органами Федерального казначейства</w:t>
            </w:r>
          </w:p>
          <w:p w:rsidR="008B7D53" w:rsidRPr="008B7D53" w:rsidRDefault="008B7D53" w:rsidP="008B7D53">
            <w:pPr>
              <w:jc w:val="both"/>
              <w:rPr>
                <w:bCs/>
                <w:sz w:val="20"/>
                <w:szCs w:val="20"/>
              </w:rPr>
            </w:pPr>
            <w:r>
              <w:rPr>
                <w:bCs/>
                <w:sz w:val="20"/>
                <w:szCs w:val="20"/>
              </w:rPr>
              <w:t>-</w:t>
            </w:r>
            <w:r w:rsidRPr="008B7D53">
              <w:rPr>
                <w:bCs/>
                <w:sz w:val="20"/>
                <w:szCs w:val="20"/>
              </w:rPr>
              <w:t xml:space="preserve"> Приказ Министерства финансов Российской Федерации от 13 июня 1995 № 49 «Об утверждении методических указаний по инвентаризации имущества и финансовых обязательств»;</w:t>
            </w:r>
          </w:p>
          <w:p w:rsidR="00083EEF" w:rsidRPr="00A56369" w:rsidRDefault="008B7D53" w:rsidP="009872B2">
            <w:pPr>
              <w:jc w:val="both"/>
              <w:rPr>
                <w:bCs/>
                <w:sz w:val="20"/>
                <w:szCs w:val="20"/>
              </w:rPr>
            </w:pPr>
            <w:r>
              <w:rPr>
                <w:bCs/>
                <w:sz w:val="20"/>
                <w:szCs w:val="20"/>
              </w:rPr>
              <w:t>-</w:t>
            </w:r>
            <w:r w:rsidRPr="008B7D53">
              <w:rPr>
                <w:bCs/>
                <w:sz w:val="20"/>
                <w:szCs w:val="20"/>
              </w:rPr>
              <w:t xml:space="preserve"> Указания о порядке применения бюджетной классификации Российской Федерации, утверждённые приказом Минфина России от 1 июля </w:t>
            </w:r>
            <w:r w:rsidR="009872B2">
              <w:rPr>
                <w:bCs/>
                <w:sz w:val="20"/>
                <w:szCs w:val="20"/>
              </w:rPr>
              <w:t>2013 № 65н.</w:t>
            </w:r>
          </w:p>
        </w:tc>
        <w:tc>
          <w:tcPr>
            <w:tcW w:w="3683" w:type="dxa"/>
          </w:tcPr>
          <w:p w:rsidR="009872B2" w:rsidRPr="009872B2" w:rsidRDefault="009872B2" w:rsidP="009872B2">
            <w:pPr>
              <w:jc w:val="both"/>
              <w:rPr>
                <w:bCs/>
                <w:sz w:val="20"/>
                <w:szCs w:val="20"/>
              </w:rPr>
            </w:pPr>
            <w:r>
              <w:rPr>
                <w:bCs/>
                <w:sz w:val="20"/>
                <w:szCs w:val="20"/>
              </w:rPr>
              <w:t xml:space="preserve">- </w:t>
            </w:r>
            <w:r w:rsidRPr="009872B2">
              <w:rPr>
                <w:bCs/>
                <w:sz w:val="20"/>
                <w:szCs w:val="20"/>
              </w:rPr>
              <w:t>осуществление руководства деятельностью в сфере финансового и хозяйственного обеспечения деятельности Управления;</w:t>
            </w:r>
          </w:p>
          <w:p w:rsidR="009872B2" w:rsidRPr="009872B2" w:rsidRDefault="009872B2" w:rsidP="009872B2">
            <w:pPr>
              <w:jc w:val="both"/>
              <w:rPr>
                <w:bCs/>
                <w:sz w:val="20"/>
                <w:szCs w:val="20"/>
              </w:rPr>
            </w:pPr>
            <w:r>
              <w:rPr>
                <w:bCs/>
                <w:sz w:val="20"/>
                <w:szCs w:val="20"/>
              </w:rPr>
              <w:t>-</w:t>
            </w:r>
            <w:r w:rsidRPr="009872B2">
              <w:rPr>
                <w:bCs/>
                <w:sz w:val="20"/>
                <w:szCs w:val="20"/>
              </w:rPr>
              <w:t xml:space="preserve"> подписание служебной документации в пределах своей компетенции, а также </w:t>
            </w:r>
            <w:r>
              <w:rPr>
                <w:bCs/>
                <w:sz w:val="20"/>
                <w:szCs w:val="20"/>
              </w:rPr>
              <w:t>с</w:t>
            </w:r>
            <w:r w:rsidRPr="009872B2">
              <w:rPr>
                <w:bCs/>
                <w:sz w:val="20"/>
                <w:szCs w:val="20"/>
              </w:rPr>
              <w:t>огласование договоров и других документов гражданско-правового характера в целях принятия денежных обязательств по осуществлению расходов и платежей в пределах доведенных лимитов бюджетных обязательств и сметы доходов и расходов;</w:t>
            </w:r>
          </w:p>
          <w:p w:rsidR="009872B2" w:rsidRPr="009872B2" w:rsidRDefault="009872B2" w:rsidP="009872B2">
            <w:pPr>
              <w:jc w:val="both"/>
              <w:rPr>
                <w:bCs/>
                <w:sz w:val="20"/>
                <w:szCs w:val="20"/>
              </w:rPr>
            </w:pPr>
            <w:r>
              <w:rPr>
                <w:bCs/>
                <w:sz w:val="20"/>
                <w:szCs w:val="20"/>
              </w:rPr>
              <w:t>-</w:t>
            </w:r>
            <w:r w:rsidRPr="009872B2">
              <w:rPr>
                <w:bCs/>
                <w:sz w:val="20"/>
                <w:szCs w:val="20"/>
              </w:rPr>
              <w:t xml:space="preserve"> представление руководству Управления проекта ежегодного плана и прогнозных показателей деятельности отдела, а также отчета о его деятельности, предложений об издании приказов и распоряжений по вопросам, отнесенным к компетенции отдела;</w:t>
            </w:r>
          </w:p>
          <w:p w:rsidR="009872B2" w:rsidRPr="009872B2" w:rsidRDefault="009872B2" w:rsidP="009872B2">
            <w:pPr>
              <w:jc w:val="both"/>
              <w:rPr>
                <w:bCs/>
                <w:sz w:val="20"/>
                <w:szCs w:val="20"/>
              </w:rPr>
            </w:pPr>
            <w:r>
              <w:rPr>
                <w:bCs/>
                <w:sz w:val="20"/>
                <w:szCs w:val="20"/>
              </w:rPr>
              <w:t>-</w:t>
            </w:r>
            <w:r w:rsidRPr="009872B2">
              <w:rPr>
                <w:bCs/>
                <w:sz w:val="20"/>
                <w:szCs w:val="20"/>
              </w:rPr>
              <w:t xml:space="preserve"> внесение предложений по формированию проекта федерального бюджета в части финансового обеспечения деятельности Управления;</w:t>
            </w:r>
          </w:p>
          <w:p w:rsidR="009872B2" w:rsidRPr="009872B2" w:rsidRDefault="009872B2" w:rsidP="009872B2">
            <w:pPr>
              <w:jc w:val="both"/>
              <w:rPr>
                <w:bCs/>
                <w:sz w:val="20"/>
                <w:szCs w:val="20"/>
              </w:rPr>
            </w:pPr>
            <w:r>
              <w:rPr>
                <w:bCs/>
                <w:sz w:val="20"/>
                <w:szCs w:val="20"/>
              </w:rPr>
              <w:t>-</w:t>
            </w:r>
            <w:r w:rsidRPr="009872B2">
              <w:rPr>
                <w:bCs/>
                <w:sz w:val="20"/>
                <w:szCs w:val="20"/>
              </w:rPr>
              <w:t xml:space="preserve"> предоставление информации о численности, фонде оплаты труда федеральных государственных гражданских служащих и работников Управления, а также сметы расходов на их содержание в пределах утвержденных на соответствующий период ассигнований, предусмотренных в федеральном бюджете;</w:t>
            </w:r>
          </w:p>
          <w:p w:rsidR="009872B2" w:rsidRPr="009872B2" w:rsidRDefault="009872B2" w:rsidP="009872B2">
            <w:pPr>
              <w:jc w:val="both"/>
              <w:rPr>
                <w:bCs/>
                <w:sz w:val="20"/>
                <w:szCs w:val="20"/>
              </w:rPr>
            </w:pPr>
            <w:r>
              <w:rPr>
                <w:bCs/>
                <w:sz w:val="20"/>
                <w:szCs w:val="20"/>
              </w:rPr>
              <w:t>-</w:t>
            </w:r>
            <w:r w:rsidRPr="009872B2">
              <w:rPr>
                <w:bCs/>
                <w:sz w:val="20"/>
                <w:szCs w:val="20"/>
              </w:rPr>
              <w:t xml:space="preserve"> осуществление сбора, анализа и обобщение ежеквартальных и ежегодных отчетов Управления с последующим направлением в Федеральную службу по надзору в сфере связи, информационных технологий и массовых коммуникаций.</w:t>
            </w:r>
          </w:p>
          <w:p w:rsidR="009872B2" w:rsidRPr="009872B2" w:rsidRDefault="009872B2" w:rsidP="009872B2">
            <w:pPr>
              <w:jc w:val="both"/>
              <w:rPr>
                <w:bCs/>
                <w:sz w:val="20"/>
                <w:szCs w:val="20"/>
              </w:rPr>
            </w:pPr>
            <w:r>
              <w:rPr>
                <w:bCs/>
                <w:sz w:val="20"/>
                <w:szCs w:val="20"/>
              </w:rPr>
              <w:t>-</w:t>
            </w:r>
            <w:r w:rsidRPr="009872B2">
              <w:rPr>
                <w:bCs/>
                <w:sz w:val="20"/>
                <w:szCs w:val="20"/>
              </w:rPr>
              <w:t xml:space="preserve"> реализация государственной финансовой и экономической политики при формировании и расходовании финансовых ресурсов для обеспечения деятельности Управления, осуществление государственной учетной и контрольной политики.</w:t>
            </w:r>
          </w:p>
          <w:p w:rsidR="009872B2" w:rsidRPr="009872B2" w:rsidRDefault="009872B2" w:rsidP="009872B2">
            <w:pPr>
              <w:jc w:val="both"/>
              <w:rPr>
                <w:bCs/>
                <w:sz w:val="20"/>
                <w:szCs w:val="20"/>
              </w:rPr>
            </w:pPr>
            <w:r>
              <w:rPr>
                <w:bCs/>
                <w:sz w:val="20"/>
                <w:szCs w:val="20"/>
              </w:rPr>
              <w:t>-</w:t>
            </w:r>
            <w:r w:rsidRPr="009872B2">
              <w:rPr>
                <w:bCs/>
                <w:sz w:val="20"/>
                <w:szCs w:val="20"/>
              </w:rPr>
              <w:t xml:space="preserve"> планирование потребности Управления в лимитах бюджетных обязательств, и других видов государственной финансовой поддержки;</w:t>
            </w:r>
          </w:p>
          <w:p w:rsidR="009872B2" w:rsidRPr="009872B2" w:rsidRDefault="009872B2" w:rsidP="009872B2">
            <w:pPr>
              <w:jc w:val="both"/>
              <w:rPr>
                <w:bCs/>
                <w:sz w:val="20"/>
                <w:szCs w:val="20"/>
              </w:rPr>
            </w:pPr>
            <w:r>
              <w:rPr>
                <w:bCs/>
                <w:sz w:val="20"/>
                <w:szCs w:val="20"/>
              </w:rPr>
              <w:t>-</w:t>
            </w:r>
            <w:r w:rsidRPr="009872B2">
              <w:rPr>
                <w:bCs/>
                <w:sz w:val="20"/>
                <w:szCs w:val="20"/>
              </w:rPr>
              <w:t xml:space="preserve"> участие в финансовом контроле конкурсной документации на проведение конкурсов на поставки товаров, выполнение работ, оказание услуг для нужд Управления;</w:t>
            </w:r>
          </w:p>
          <w:p w:rsidR="009872B2" w:rsidRPr="009872B2" w:rsidRDefault="009872B2" w:rsidP="009872B2">
            <w:pPr>
              <w:jc w:val="both"/>
              <w:rPr>
                <w:bCs/>
                <w:sz w:val="20"/>
                <w:szCs w:val="20"/>
              </w:rPr>
            </w:pPr>
            <w:r>
              <w:rPr>
                <w:bCs/>
                <w:sz w:val="20"/>
                <w:szCs w:val="20"/>
              </w:rPr>
              <w:t>-</w:t>
            </w:r>
            <w:r w:rsidRPr="009872B2">
              <w:rPr>
                <w:bCs/>
                <w:sz w:val="20"/>
                <w:szCs w:val="20"/>
              </w:rPr>
              <w:t xml:space="preserve"> осуществление анализа, обобщения и рассмотрение результатов проверок финансово-хозяйственной деятельности Управления;</w:t>
            </w:r>
          </w:p>
          <w:p w:rsidR="009872B2" w:rsidRPr="009872B2" w:rsidRDefault="009872B2" w:rsidP="009872B2">
            <w:pPr>
              <w:jc w:val="both"/>
              <w:rPr>
                <w:bCs/>
                <w:sz w:val="20"/>
                <w:szCs w:val="20"/>
              </w:rPr>
            </w:pPr>
            <w:r>
              <w:rPr>
                <w:bCs/>
                <w:sz w:val="20"/>
                <w:szCs w:val="20"/>
              </w:rPr>
              <w:t>-</w:t>
            </w:r>
            <w:r w:rsidRPr="009872B2">
              <w:rPr>
                <w:bCs/>
                <w:sz w:val="20"/>
                <w:szCs w:val="20"/>
              </w:rPr>
              <w:t xml:space="preserve"> осуществление контроля за выполнением обязательств перед государственным бюджетом, внебюджетными фондами Российской Федерации,  финансовыми и другими организациями;</w:t>
            </w:r>
          </w:p>
          <w:p w:rsidR="009872B2" w:rsidRPr="009872B2" w:rsidRDefault="009872B2" w:rsidP="009872B2">
            <w:pPr>
              <w:jc w:val="both"/>
              <w:rPr>
                <w:bCs/>
                <w:sz w:val="20"/>
                <w:szCs w:val="20"/>
              </w:rPr>
            </w:pPr>
            <w:r>
              <w:rPr>
                <w:bCs/>
                <w:sz w:val="20"/>
                <w:szCs w:val="20"/>
              </w:rPr>
              <w:t>-</w:t>
            </w:r>
            <w:r w:rsidRPr="009872B2">
              <w:rPr>
                <w:bCs/>
                <w:sz w:val="20"/>
                <w:szCs w:val="20"/>
              </w:rPr>
              <w:t xml:space="preserve"> осуществление проверки представленных в Управление для оплаты финансовых и других документов на предмет их соответствия требованиям действующего законодательства;</w:t>
            </w:r>
          </w:p>
          <w:p w:rsidR="009872B2" w:rsidRPr="009872B2" w:rsidRDefault="009872B2" w:rsidP="009872B2">
            <w:pPr>
              <w:jc w:val="both"/>
              <w:rPr>
                <w:bCs/>
                <w:sz w:val="20"/>
                <w:szCs w:val="20"/>
              </w:rPr>
            </w:pPr>
            <w:r>
              <w:rPr>
                <w:bCs/>
                <w:sz w:val="20"/>
                <w:szCs w:val="20"/>
              </w:rPr>
              <w:t>-</w:t>
            </w:r>
            <w:r w:rsidRPr="009872B2">
              <w:rPr>
                <w:bCs/>
                <w:sz w:val="20"/>
                <w:szCs w:val="20"/>
              </w:rPr>
              <w:t xml:space="preserve"> проведение анализа дебиторской и кредиторской задолженности в Управлении, принятие мер по недопущению просроченной дебиторской и кредиторской задолженностей;</w:t>
            </w:r>
          </w:p>
          <w:p w:rsidR="009872B2" w:rsidRPr="009872B2" w:rsidRDefault="009872B2" w:rsidP="009872B2">
            <w:pPr>
              <w:jc w:val="both"/>
              <w:rPr>
                <w:bCs/>
                <w:sz w:val="20"/>
                <w:szCs w:val="20"/>
              </w:rPr>
            </w:pPr>
            <w:r>
              <w:rPr>
                <w:bCs/>
                <w:sz w:val="20"/>
                <w:szCs w:val="20"/>
              </w:rPr>
              <w:t>-</w:t>
            </w:r>
            <w:r w:rsidRPr="009872B2">
              <w:rPr>
                <w:bCs/>
                <w:sz w:val="20"/>
                <w:szCs w:val="20"/>
              </w:rPr>
              <w:t xml:space="preserve"> подготовка финансово-экономических обоснований мероприятий, планируемых отделом и требующих финансовых затрат;</w:t>
            </w:r>
          </w:p>
          <w:p w:rsidR="009872B2" w:rsidRPr="009872B2" w:rsidRDefault="009872B2" w:rsidP="009872B2">
            <w:pPr>
              <w:jc w:val="both"/>
              <w:rPr>
                <w:bCs/>
                <w:sz w:val="20"/>
                <w:szCs w:val="20"/>
              </w:rPr>
            </w:pPr>
            <w:r>
              <w:rPr>
                <w:bCs/>
                <w:sz w:val="20"/>
                <w:szCs w:val="20"/>
              </w:rPr>
              <w:t>-</w:t>
            </w:r>
            <w:r w:rsidRPr="009872B2">
              <w:rPr>
                <w:bCs/>
                <w:sz w:val="20"/>
                <w:szCs w:val="20"/>
              </w:rPr>
              <w:t xml:space="preserve"> обеспечивать хозяйственное обслуживание и надлежащее состояние в соответствии с правилами и нормами производственной санитарии и противопожарной защиты зданий и помещений, в которых расположены отделы Управления, а также обеспечение исправности оборудования;</w:t>
            </w:r>
          </w:p>
          <w:p w:rsidR="009872B2" w:rsidRPr="009872B2" w:rsidRDefault="009872B2" w:rsidP="009872B2">
            <w:pPr>
              <w:jc w:val="both"/>
              <w:rPr>
                <w:bCs/>
                <w:sz w:val="20"/>
                <w:szCs w:val="20"/>
              </w:rPr>
            </w:pPr>
            <w:r>
              <w:rPr>
                <w:bCs/>
                <w:sz w:val="20"/>
                <w:szCs w:val="20"/>
              </w:rPr>
              <w:t>-</w:t>
            </w:r>
            <w:r w:rsidRPr="009872B2">
              <w:rPr>
                <w:bCs/>
                <w:sz w:val="20"/>
                <w:szCs w:val="20"/>
              </w:rPr>
              <w:t xml:space="preserve"> участвовать в разработке текущих и капитальных ремонтов основных фондов, составлении смет хозяйственных расходов;</w:t>
            </w:r>
          </w:p>
          <w:p w:rsidR="009872B2" w:rsidRPr="009872B2" w:rsidRDefault="009872B2" w:rsidP="009872B2">
            <w:pPr>
              <w:jc w:val="both"/>
              <w:rPr>
                <w:bCs/>
                <w:sz w:val="20"/>
                <w:szCs w:val="20"/>
              </w:rPr>
            </w:pPr>
            <w:r>
              <w:rPr>
                <w:bCs/>
                <w:sz w:val="20"/>
                <w:szCs w:val="20"/>
              </w:rPr>
              <w:t>-</w:t>
            </w:r>
            <w:r w:rsidRPr="009872B2">
              <w:rPr>
                <w:bCs/>
                <w:sz w:val="20"/>
                <w:szCs w:val="20"/>
              </w:rPr>
              <w:t xml:space="preserve"> участвовать в организации проведения ремонта помещений, осуществлении контроля за ходом</w:t>
            </w:r>
            <w:r>
              <w:rPr>
                <w:bCs/>
                <w:sz w:val="20"/>
                <w:szCs w:val="20"/>
              </w:rPr>
              <w:t xml:space="preserve"> выполнения ремонтных работ.</w:t>
            </w:r>
          </w:p>
          <w:p w:rsidR="00083EEF" w:rsidRPr="00435CD8" w:rsidRDefault="00083EEF" w:rsidP="001A7C6D">
            <w:pPr>
              <w:jc w:val="both"/>
              <w:rPr>
                <w:bCs/>
                <w:sz w:val="20"/>
                <w:szCs w:val="20"/>
              </w:rPr>
            </w:pPr>
          </w:p>
        </w:tc>
        <w:tc>
          <w:tcPr>
            <w:tcW w:w="710" w:type="dxa"/>
          </w:tcPr>
          <w:p w:rsidR="00083EEF" w:rsidRDefault="009872B2" w:rsidP="001A7C6D">
            <w:pPr>
              <w:jc w:val="center"/>
              <w:rPr>
                <w:bCs/>
                <w:sz w:val="20"/>
                <w:szCs w:val="20"/>
              </w:rPr>
            </w:pPr>
            <w:r>
              <w:rPr>
                <w:bCs/>
                <w:sz w:val="20"/>
                <w:szCs w:val="20"/>
              </w:rPr>
              <w:t>25</w:t>
            </w:r>
          </w:p>
        </w:tc>
        <w:tc>
          <w:tcPr>
            <w:tcW w:w="709" w:type="dxa"/>
          </w:tcPr>
          <w:p w:rsidR="00083EEF" w:rsidRDefault="009872B2" w:rsidP="00083EEF">
            <w:pPr>
              <w:jc w:val="center"/>
              <w:rPr>
                <w:bCs/>
                <w:sz w:val="20"/>
                <w:szCs w:val="20"/>
              </w:rPr>
            </w:pPr>
            <w:r>
              <w:rPr>
                <w:bCs/>
                <w:sz w:val="20"/>
                <w:szCs w:val="20"/>
              </w:rPr>
              <w:t>28</w:t>
            </w:r>
          </w:p>
        </w:tc>
      </w:tr>
      <w:tr w:rsidR="008B7D53" w:rsidRPr="009872B2" w:rsidTr="00C11BD9">
        <w:trPr>
          <w:trHeight w:val="469"/>
        </w:trPr>
        <w:tc>
          <w:tcPr>
            <w:tcW w:w="499" w:type="dxa"/>
          </w:tcPr>
          <w:p w:rsidR="008B7D53" w:rsidRDefault="00C11BD9" w:rsidP="009872B2">
            <w:pPr>
              <w:jc w:val="both"/>
              <w:rPr>
                <w:bCs/>
                <w:sz w:val="20"/>
                <w:szCs w:val="20"/>
              </w:rPr>
            </w:pPr>
            <w:r>
              <w:rPr>
                <w:bCs/>
                <w:sz w:val="20"/>
                <w:szCs w:val="20"/>
              </w:rPr>
              <w:t>4</w:t>
            </w:r>
          </w:p>
        </w:tc>
        <w:tc>
          <w:tcPr>
            <w:tcW w:w="1911" w:type="dxa"/>
          </w:tcPr>
          <w:p w:rsidR="008B7D53" w:rsidRPr="00435CD8" w:rsidRDefault="001A251C" w:rsidP="001A251C">
            <w:pPr>
              <w:jc w:val="both"/>
              <w:rPr>
                <w:bCs/>
                <w:sz w:val="20"/>
                <w:szCs w:val="20"/>
              </w:rPr>
            </w:pPr>
            <w:r>
              <w:rPr>
                <w:bCs/>
                <w:sz w:val="20"/>
                <w:szCs w:val="20"/>
              </w:rPr>
              <w:t>Ведущий специалист-эксперт</w:t>
            </w:r>
          </w:p>
        </w:tc>
        <w:tc>
          <w:tcPr>
            <w:tcW w:w="1562" w:type="dxa"/>
          </w:tcPr>
          <w:p w:rsidR="008B7D53" w:rsidRPr="00F0361F" w:rsidRDefault="008B7D53" w:rsidP="009872B2">
            <w:pPr>
              <w:jc w:val="both"/>
              <w:rPr>
                <w:bCs/>
                <w:sz w:val="20"/>
                <w:szCs w:val="20"/>
              </w:rPr>
            </w:pPr>
            <w:r w:rsidRPr="00F0361F">
              <w:rPr>
                <w:bCs/>
                <w:sz w:val="20"/>
                <w:szCs w:val="20"/>
              </w:rPr>
              <w:t xml:space="preserve">Специалисты </w:t>
            </w:r>
            <w:r>
              <w:rPr>
                <w:bCs/>
                <w:sz w:val="20"/>
                <w:szCs w:val="20"/>
              </w:rPr>
              <w:t>старшей</w:t>
            </w:r>
            <w:r w:rsidRPr="00F0361F">
              <w:rPr>
                <w:bCs/>
                <w:sz w:val="20"/>
                <w:szCs w:val="20"/>
              </w:rPr>
              <w:t xml:space="preserve"> группы должностей</w:t>
            </w:r>
          </w:p>
        </w:tc>
        <w:tc>
          <w:tcPr>
            <w:tcW w:w="1843" w:type="dxa"/>
          </w:tcPr>
          <w:p w:rsidR="008B7D53" w:rsidRPr="00F0361F" w:rsidRDefault="008B7D53" w:rsidP="009872B2">
            <w:pPr>
              <w:jc w:val="both"/>
              <w:rPr>
                <w:bCs/>
                <w:sz w:val="20"/>
                <w:szCs w:val="20"/>
              </w:rPr>
            </w:pPr>
            <w:r w:rsidRPr="009872B2">
              <w:rPr>
                <w:bCs/>
                <w:sz w:val="20"/>
                <w:szCs w:val="20"/>
              </w:rPr>
              <w:t xml:space="preserve">Высшее образование </w:t>
            </w:r>
          </w:p>
        </w:tc>
        <w:tc>
          <w:tcPr>
            <w:tcW w:w="4675" w:type="dxa"/>
          </w:tcPr>
          <w:p w:rsidR="009872B2" w:rsidRPr="009872B2" w:rsidRDefault="009872B2" w:rsidP="009872B2">
            <w:pPr>
              <w:jc w:val="both"/>
              <w:rPr>
                <w:bCs/>
                <w:sz w:val="20"/>
                <w:szCs w:val="20"/>
              </w:rPr>
            </w:pPr>
            <w:r>
              <w:rPr>
                <w:bCs/>
                <w:sz w:val="20"/>
                <w:szCs w:val="20"/>
              </w:rPr>
              <w:t xml:space="preserve">- </w:t>
            </w:r>
            <w:r w:rsidRPr="009872B2">
              <w:rPr>
                <w:bCs/>
                <w:sz w:val="20"/>
                <w:szCs w:val="20"/>
              </w:rPr>
              <w:t>Гражданский кодекс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Гражданский процессуальный кодекс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Арбитражный процессуальный кодекс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Кодекс административного судопроизводства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Налоговый кодекс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Бюджетный кодекс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Кодекс Российской Федерации об административных правонарушениях;</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26.12.2008 № 294-ФЗ «О защите прав юридических лиц и индивидуальных предпринимателей при проведении государственного контроля (надзора) и муниципального контроля»; </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27 июля 2010 № 210-ФЗ «Об организации предоставления государственных и муниципальных услуг»;</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 мая 2006 № 59-ФЗ «О порядке рассмотрения обращений граждан Российской Федерации»;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4 мая 2011 № 99-ФЗ «О лицензировании отдельных видов деятельности»;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6 апреля 2011 № 63-ФЗ «Об электронной подписи»;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29 декабря 2010 № 436-ФЗ «О защите детей от информации, причиняющей вред их здоровью и развитию»;</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25 июля 2002 № 114-ФЗ «О противодействии экстремистской деятельности»;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5 апреля 2013 № 44-ФЗ «О контрактной системе в сфере закупок товаров, работ, услуг для обеспечения государственных и муниципальных нужд» и подзаконные акты, принятые во исполнение данного закона;</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7 июля 2003 № 126-ФЗ «О связи»;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17 июля 1999 № 176-ФЗ «О почтовой связи»;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26 июня 2008 № 102-ФЗ «Об обеспечении единства измерений»;</w:t>
            </w:r>
          </w:p>
          <w:p w:rsidR="009872B2" w:rsidRPr="009872B2" w:rsidRDefault="009872B2" w:rsidP="009872B2">
            <w:pPr>
              <w:jc w:val="both"/>
              <w:rPr>
                <w:bCs/>
                <w:sz w:val="20"/>
                <w:szCs w:val="20"/>
              </w:rPr>
            </w:pPr>
            <w:r>
              <w:rPr>
                <w:bCs/>
                <w:sz w:val="20"/>
                <w:szCs w:val="20"/>
              </w:rPr>
              <w:t xml:space="preserve">- </w:t>
            </w:r>
            <w:r w:rsidRPr="009872B2">
              <w:rPr>
                <w:bCs/>
                <w:sz w:val="20"/>
                <w:szCs w:val="20"/>
              </w:rPr>
              <w:t>Федеральный закон от 7 августа 2001 № 115-ФЗ «О противодействии легализации (отмыванию) доходов, полученных преступным путем, и финансированию терроризма»;</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27 июля 2006 № 149-ФЗ «Об информации, информационных технологиях и о защите информации»;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5 апреля 2013 № 44-ФЗ «О контрактной системе в сфере закупок товаров, работ, услуг для обеспечения государственных и муниципальных нужд»;</w:t>
            </w:r>
          </w:p>
          <w:p w:rsidR="009872B2" w:rsidRPr="009872B2" w:rsidRDefault="009872B2" w:rsidP="009872B2">
            <w:pPr>
              <w:jc w:val="both"/>
              <w:rPr>
                <w:bCs/>
                <w:sz w:val="20"/>
                <w:szCs w:val="20"/>
              </w:rPr>
            </w:pPr>
            <w:r>
              <w:rPr>
                <w:bCs/>
                <w:sz w:val="20"/>
                <w:szCs w:val="20"/>
              </w:rPr>
              <w:t>-</w:t>
            </w:r>
            <w:r w:rsidRPr="009872B2">
              <w:rPr>
                <w:bCs/>
                <w:sz w:val="20"/>
                <w:szCs w:val="20"/>
              </w:rPr>
              <w:t xml:space="preserve"> Федеральный  закон  от  27 июля 2006 № 152-ФЗ  «О  персональных данных»;</w:t>
            </w:r>
          </w:p>
          <w:p w:rsidR="009872B2" w:rsidRPr="009872B2" w:rsidRDefault="009872B2" w:rsidP="009872B2">
            <w:pPr>
              <w:jc w:val="both"/>
              <w:rPr>
                <w:bCs/>
                <w:sz w:val="20"/>
                <w:szCs w:val="20"/>
              </w:rPr>
            </w:pPr>
            <w:r>
              <w:rPr>
                <w:bCs/>
                <w:sz w:val="20"/>
                <w:szCs w:val="20"/>
              </w:rPr>
              <w:t>-</w:t>
            </w:r>
            <w:r w:rsidRPr="009872B2">
              <w:rPr>
                <w:bCs/>
                <w:sz w:val="20"/>
                <w:szCs w:val="20"/>
              </w:rPr>
              <w:t xml:space="preserve"> Закон Российской Федерации от 27 декабря 1991 № 2124-1 «О средствах массовой информации»;</w:t>
            </w:r>
          </w:p>
          <w:p w:rsidR="009872B2" w:rsidRPr="009872B2" w:rsidRDefault="009872B2" w:rsidP="009872B2">
            <w:pPr>
              <w:jc w:val="both"/>
              <w:rPr>
                <w:bCs/>
                <w:sz w:val="20"/>
                <w:szCs w:val="20"/>
              </w:rPr>
            </w:pPr>
            <w:r>
              <w:rPr>
                <w:bCs/>
                <w:sz w:val="20"/>
                <w:szCs w:val="20"/>
              </w:rPr>
              <w:t>-</w:t>
            </w:r>
            <w:r w:rsidRPr="009872B2">
              <w:rPr>
                <w:bCs/>
                <w:sz w:val="20"/>
                <w:szCs w:val="20"/>
              </w:rPr>
              <w:t xml:space="preserve"> Постановление Правительства Российской Федерации от 5 июня 2015 № 552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w:t>
            </w:r>
          </w:p>
          <w:p w:rsidR="009872B2" w:rsidRPr="009872B2" w:rsidRDefault="009872B2" w:rsidP="009872B2">
            <w:pPr>
              <w:jc w:val="both"/>
              <w:rPr>
                <w:bCs/>
                <w:sz w:val="20"/>
                <w:szCs w:val="20"/>
              </w:rPr>
            </w:pPr>
            <w:r>
              <w:rPr>
                <w:bCs/>
                <w:sz w:val="20"/>
                <w:szCs w:val="20"/>
              </w:rPr>
              <w:t>-</w:t>
            </w:r>
            <w:r w:rsidRPr="009872B2">
              <w:rPr>
                <w:bCs/>
                <w:sz w:val="20"/>
                <w:szCs w:val="20"/>
              </w:rPr>
              <w:t xml:space="preserve"> Постановление Правительства Российской Федерации от 28 ноября 2013 № 1093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w:t>
            </w:r>
          </w:p>
          <w:p w:rsidR="009872B2" w:rsidRPr="009872B2" w:rsidRDefault="009872B2" w:rsidP="009872B2">
            <w:pPr>
              <w:jc w:val="both"/>
              <w:rPr>
                <w:bCs/>
                <w:sz w:val="20"/>
                <w:szCs w:val="20"/>
              </w:rPr>
            </w:pPr>
            <w:r>
              <w:rPr>
                <w:bCs/>
                <w:sz w:val="20"/>
                <w:szCs w:val="20"/>
              </w:rPr>
              <w:t>-</w:t>
            </w:r>
            <w:r w:rsidRPr="009872B2">
              <w:rPr>
                <w:bCs/>
                <w:sz w:val="20"/>
                <w:szCs w:val="20"/>
              </w:rPr>
              <w:t xml:space="preserve"> Постановление Правительства Российской Федерации от 5 июня 2015 № 553 «Об утверждении Правил формирования, утверждения и ведения плана-графика закупок товаров, работ, услуг для обеспечения федеральных нужд, а также требований к форме плана-графика закупок товаров, работ, услуг для обеспечения федеральных нужд»;</w:t>
            </w:r>
          </w:p>
          <w:p w:rsidR="009872B2" w:rsidRPr="009872B2" w:rsidRDefault="009872B2" w:rsidP="009872B2">
            <w:pPr>
              <w:jc w:val="both"/>
              <w:rPr>
                <w:bCs/>
                <w:sz w:val="20"/>
                <w:szCs w:val="20"/>
              </w:rPr>
            </w:pPr>
            <w:r>
              <w:rPr>
                <w:bCs/>
                <w:sz w:val="20"/>
                <w:szCs w:val="20"/>
              </w:rPr>
              <w:t>-</w:t>
            </w:r>
            <w:r w:rsidRPr="009872B2">
              <w:rPr>
                <w:bCs/>
                <w:sz w:val="20"/>
                <w:szCs w:val="20"/>
              </w:rPr>
              <w:t xml:space="preserve"> Постановление Правительства Российской Федерации от 2 сентября 2015 № 926 «Об утверждении Общих правил определения требований к закупаемым заказчиками отдельным видам товаров, работ, услуг (в том числе предель</w:t>
            </w:r>
            <w:r>
              <w:rPr>
                <w:bCs/>
                <w:sz w:val="20"/>
                <w:szCs w:val="20"/>
              </w:rPr>
              <w:t>ных цен товаров, работ, услуг)».</w:t>
            </w:r>
          </w:p>
          <w:p w:rsidR="008B7D53" w:rsidRPr="00A56369" w:rsidRDefault="008B7D53" w:rsidP="008B7D53">
            <w:pPr>
              <w:jc w:val="both"/>
              <w:rPr>
                <w:bCs/>
                <w:sz w:val="20"/>
                <w:szCs w:val="20"/>
              </w:rPr>
            </w:pPr>
          </w:p>
        </w:tc>
        <w:tc>
          <w:tcPr>
            <w:tcW w:w="3683" w:type="dxa"/>
          </w:tcPr>
          <w:p w:rsidR="009872B2" w:rsidRPr="009872B2" w:rsidRDefault="009872B2" w:rsidP="009872B2">
            <w:pPr>
              <w:jc w:val="both"/>
              <w:rPr>
                <w:bCs/>
                <w:sz w:val="20"/>
                <w:szCs w:val="20"/>
              </w:rPr>
            </w:pPr>
            <w:r>
              <w:rPr>
                <w:bCs/>
                <w:sz w:val="20"/>
                <w:szCs w:val="20"/>
              </w:rPr>
              <w:t xml:space="preserve">- </w:t>
            </w:r>
            <w:r w:rsidRPr="009872B2">
              <w:rPr>
                <w:bCs/>
                <w:sz w:val="20"/>
                <w:szCs w:val="20"/>
              </w:rPr>
              <w:t>осуществление правового сопровождения финансово-хозяй</w:t>
            </w:r>
            <w:r>
              <w:rPr>
                <w:bCs/>
                <w:sz w:val="20"/>
                <w:szCs w:val="20"/>
              </w:rPr>
              <w:t>ственной деятельности</w:t>
            </w:r>
            <w:r w:rsidRPr="009872B2">
              <w:rPr>
                <w:bCs/>
                <w:sz w:val="20"/>
                <w:szCs w:val="20"/>
              </w:rPr>
              <w:t>;</w:t>
            </w:r>
          </w:p>
          <w:p w:rsidR="009872B2" w:rsidRPr="009872B2" w:rsidRDefault="009872B2" w:rsidP="009872B2">
            <w:pPr>
              <w:jc w:val="both"/>
              <w:rPr>
                <w:bCs/>
                <w:sz w:val="20"/>
                <w:szCs w:val="20"/>
              </w:rPr>
            </w:pPr>
            <w:r>
              <w:rPr>
                <w:bCs/>
                <w:sz w:val="20"/>
                <w:szCs w:val="20"/>
              </w:rPr>
              <w:t>-</w:t>
            </w:r>
            <w:r w:rsidRPr="009872B2">
              <w:rPr>
                <w:bCs/>
                <w:sz w:val="20"/>
                <w:szCs w:val="20"/>
              </w:rPr>
              <w:t xml:space="preserve"> юридическое сопровождение прохождения гражданской службы, обеспечение исполнения трудового законодательства в Управлении;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юридическое сопровождение при осуществлении мер по противодействию коррупции в Управлении;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осуществление претензионно-исковой работы;</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подготовка проектов постановлений, определений, заявлений и иных процессуальных документов; </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подготовка и направление процессуальных документов (отзывов, возражений, пояснений, жалоб и т.д.) в органы судебной власти;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составление отчетов о результатах административной практики;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представление  интересов Управления в судах и других органах власти;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взаимодействие с органами прокуратуры, судами общей юрисдикции по делам о признании информации запрещенной к распространению на территории Российской Федерации;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участие (на основании поручений руководства) в судебных заседаниях по делам о признании информации запрещенной к распространению на территории Российской Федерации;</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внесение в АРМ ЕАИС сведений о делах о признании информации запрещенной, на основании поступивших судебных решений и материалов правоохранительных органов;</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взаимодействия с Федеральной службой судебных приставов по поводу взыскания неоплаченных штрафов;</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подготовка проектов постановлений по итогам рассмотрения дел об административных правонарушениях;</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а</w:t>
            </w:r>
            <w:r>
              <w:rPr>
                <w:bCs/>
                <w:sz w:val="20"/>
                <w:szCs w:val="20"/>
              </w:rPr>
              <w:t>нализ</w:t>
            </w:r>
            <w:r w:rsidR="009872B2" w:rsidRPr="009872B2">
              <w:rPr>
                <w:bCs/>
                <w:sz w:val="20"/>
                <w:szCs w:val="20"/>
              </w:rPr>
              <w:t xml:space="preserve"> полноты дел об административных правонарушениях и  передача их на рассмотрение старшим государственным инспекторам Управления;</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подготовка отчетов, аналитических, справочных и информационных материалов о правовой деятельности Управления;</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участ</w:t>
            </w:r>
            <w:r>
              <w:rPr>
                <w:bCs/>
                <w:sz w:val="20"/>
                <w:szCs w:val="20"/>
              </w:rPr>
              <w:t>ие</w:t>
            </w:r>
            <w:r w:rsidR="009872B2" w:rsidRPr="009872B2">
              <w:rPr>
                <w:bCs/>
                <w:sz w:val="20"/>
                <w:szCs w:val="20"/>
              </w:rPr>
              <w:t xml:space="preserve"> в планировании расходов на обеспечение выполнения функций и полномочий, возложенных на Управление, на основании обоснованных расчетов в системе «Электронный бюджет»;</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осуществлять планирование закупок товаров, работ, услуг посредством формирования, утверждения и ведения плана закупок и плана-графика закупок на соответствующий финансовый период для нужд управления; размещать в единой информационной системе план закупок, план-график закупок и обеспечивать внесение в него изменений по мере необходимости;</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участвовать в осуществлении процедуры проведения закупок, предусмотренные планом закупок и планом-графиком закупок, путем размещения информации на официальном общероссийском сайте и дальнейшее проведение процедур закупок;</w:t>
            </w:r>
          </w:p>
          <w:p w:rsidR="009872B2" w:rsidRPr="009872B2" w:rsidRDefault="001A251C" w:rsidP="009872B2">
            <w:pPr>
              <w:jc w:val="both"/>
              <w:rPr>
                <w:bCs/>
                <w:sz w:val="20"/>
                <w:szCs w:val="20"/>
              </w:rPr>
            </w:pPr>
            <w:r>
              <w:rPr>
                <w:bCs/>
                <w:sz w:val="20"/>
                <w:szCs w:val="20"/>
              </w:rPr>
              <w:t xml:space="preserve">- </w:t>
            </w:r>
            <w:r w:rsidR="009872B2" w:rsidRPr="009872B2">
              <w:rPr>
                <w:bCs/>
                <w:sz w:val="20"/>
                <w:szCs w:val="20"/>
              </w:rPr>
              <w:t>обеспечивать осуществление закупок, в том числе заключение контрактов для нужд Управления;</w:t>
            </w:r>
          </w:p>
          <w:p w:rsidR="009872B2" w:rsidRPr="009872B2" w:rsidRDefault="001A251C" w:rsidP="009872B2">
            <w:pPr>
              <w:jc w:val="both"/>
              <w:rPr>
                <w:bCs/>
                <w:sz w:val="20"/>
                <w:szCs w:val="20"/>
              </w:rPr>
            </w:pPr>
            <w:r>
              <w:rPr>
                <w:bCs/>
                <w:sz w:val="20"/>
                <w:szCs w:val="20"/>
              </w:rPr>
              <w:t>-</w:t>
            </w:r>
            <w:r w:rsidR="009872B2" w:rsidRPr="009872B2">
              <w:rPr>
                <w:bCs/>
                <w:sz w:val="20"/>
                <w:szCs w:val="20"/>
              </w:rPr>
              <w:t xml:space="preserve"> ведение реестра контрактов на официальном общероссийском сайте и реестр закупок в бухгалтерской программе;</w:t>
            </w:r>
          </w:p>
          <w:p w:rsidR="008B7D53" w:rsidRPr="00435CD8" w:rsidRDefault="001A251C" w:rsidP="001A7C6D">
            <w:pPr>
              <w:jc w:val="both"/>
              <w:rPr>
                <w:bCs/>
                <w:sz w:val="20"/>
                <w:szCs w:val="20"/>
              </w:rPr>
            </w:pPr>
            <w:r>
              <w:rPr>
                <w:bCs/>
                <w:sz w:val="20"/>
                <w:szCs w:val="20"/>
              </w:rPr>
              <w:t>-</w:t>
            </w:r>
            <w:r w:rsidR="009872B2" w:rsidRPr="009872B2">
              <w:rPr>
                <w:bCs/>
                <w:sz w:val="20"/>
                <w:szCs w:val="20"/>
              </w:rPr>
              <w:t xml:space="preserve"> контроль соответствия зарегистрированных контрактов на общероссийском сайте отражению зарегистрированным контрактам в бухгалтерском учете, </w:t>
            </w:r>
            <w:r>
              <w:rPr>
                <w:bCs/>
                <w:sz w:val="20"/>
                <w:szCs w:val="20"/>
              </w:rPr>
              <w:t>анализ исполнения контрактов.</w:t>
            </w:r>
          </w:p>
        </w:tc>
        <w:tc>
          <w:tcPr>
            <w:tcW w:w="710" w:type="dxa"/>
          </w:tcPr>
          <w:p w:rsidR="008B7D53" w:rsidRDefault="001A251C" w:rsidP="009872B2">
            <w:pPr>
              <w:jc w:val="both"/>
              <w:rPr>
                <w:bCs/>
                <w:sz w:val="20"/>
                <w:szCs w:val="20"/>
              </w:rPr>
            </w:pPr>
            <w:r>
              <w:rPr>
                <w:bCs/>
                <w:sz w:val="20"/>
                <w:szCs w:val="20"/>
              </w:rPr>
              <w:t>25</w:t>
            </w:r>
          </w:p>
        </w:tc>
        <w:tc>
          <w:tcPr>
            <w:tcW w:w="709" w:type="dxa"/>
          </w:tcPr>
          <w:p w:rsidR="008B7D53" w:rsidRDefault="001A251C" w:rsidP="009872B2">
            <w:pPr>
              <w:jc w:val="both"/>
              <w:rPr>
                <w:bCs/>
                <w:sz w:val="20"/>
                <w:szCs w:val="20"/>
              </w:rPr>
            </w:pPr>
            <w:r>
              <w:rPr>
                <w:bCs/>
                <w:sz w:val="20"/>
                <w:szCs w:val="20"/>
              </w:rPr>
              <w:t>28</w:t>
            </w:r>
          </w:p>
        </w:tc>
      </w:tr>
    </w:tbl>
    <w:p w:rsidR="00B84353" w:rsidRDefault="003B0566" w:rsidP="009872B2">
      <w:pPr>
        <w:jc w:val="both"/>
        <w:rPr>
          <w:bCs/>
          <w:sz w:val="20"/>
          <w:szCs w:val="20"/>
        </w:rPr>
      </w:pPr>
    </w:p>
    <w:p w:rsidR="001A251C" w:rsidRDefault="001A251C" w:rsidP="001A251C">
      <w:pPr>
        <w:autoSpaceDE w:val="0"/>
        <w:autoSpaceDN w:val="0"/>
        <w:ind w:firstLine="709"/>
        <w:jc w:val="both"/>
        <w:rPr>
          <w:b/>
          <w:bCs/>
        </w:rPr>
      </w:pPr>
      <w:r w:rsidRPr="008D6D46">
        <w:rPr>
          <w:b/>
          <w:bCs/>
        </w:rPr>
        <w:t xml:space="preserve">** </w:t>
      </w:r>
      <w:r>
        <w:rPr>
          <w:b/>
          <w:bCs/>
        </w:rPr>
        <w:t>Д</w:t>
      </w:r>
      <w:r w:rsidRPr="008D6D46">
        <w:rPr>
          <w:b/>
          <w:bCs/>
        </w:rPr>
        <w:t>енежное содержание федерального государственного гражданского служащего (без учета премии за выполнение особо важных и сложных заданий</w:t>
      </w:r>
      <w:r>
        <w:rPr>
          <w:b/>
          <w:bCs/>
        </w:rPr>
        <w:t xml:space="preserve"> и единовременной выплаты при предоставлении ежегодного оплачиваемого отпуска</w:t>
      </w:r>
      <w:r w:rsidRPr="008D6D46">
        <w:rPr>
          <w:b/>
          <w:bCs/>
        </w:rPr>
        <w:t xml:space="preserve">) </w:t>
      </w:r>
      <w:r>
        <w:rPr>
          <w:b/>
          <w:bCs/>
        </w:rPr>
        <w:t>состоит из:</w:t>
      </w:r>
    </w:p>
    <w:p w:rsidR="001A251C" w:rsidRDefault="001A251C" w:rsidP="001A251C">
      <w:pPr>
        <w:autoSpaceDE w:val="0"/>
        <w:autoSpaceDN w:val="0"/>
        <w:ind w:firstLine="709"/>
        <w:jc w:val="both"/>
        <w:rPr>
          <w:b/>
          <w:bCs/>
        </w:rPr>
      </w:pPr>
    </w:p>
    <w:p w:rsidR="001A251C" w:rsidRDefault="001A251C" w:rsidP="001A251C">
      <w:pPr>
        <w:autoSpaceDE w:val="0"/>
        <w:autoSpaceDN w:val="0"/>
        <w:ind w:firstLine="709"/>
        <w:jc w:val="both"/>
        <w:rPr>
          <w:szCs w:val="28"/>
        </w:rPr>
      </w:pPr>
      <w:r>
        <w:rPr>
          <w:szCs w:val="28"/>
        </w:rPr>
        <w:t>- должностного</w:t>
      </w:r>
      <w:r w:rsidRPr="00CB02ED">
        <w:rPr>
          <w:szCs w:val="28"/>
        </w:rPr>
        <w:t xml:space="preserve"> оклад</w:t>
      </w:r>
      <w:r>
        <w:rPr>
          <w:szCs w:val="28"/>
        </w:rPr>
        <w:t>а</w:t>
      </w:r>
      <w:r w:rsidRPr="00CB02ED">
        <w:rPr>
          <w:szCs w:val="28"/>
        </w:rPr>
        <w:t xml:space="preserve"> в соответствии с замещаемой должностью гражданской службы</w:t>
      </w:r>
      <w:r>
        <w:rPr>
          <w:szCs w:val="28"/>
        </w:rPr>
        <w:t>;</w:t>
      </w:r>
    </w:p>
    <w:p w:rsidR="001A251C" w:rsidRPr="00CB02ED" w:rsidRDefault="001A251C" w:rsidP="001A251C">
      <w:pPr>
        <w:autoSpaceDE w:val="0"/>
        <w:autoSpaceDN w:val="0"/>
        <w:ind w:firstLine="709"/>
        <w:jc w:val="both"/>
        <w:rPr>
          <w:szCs w:val="28"/>
        </w:rPr>
      </w:pPr>
      <w:r>
        <w:rPr>
          <w:szCs w:val="28"/>
        </w:rPr>
        <w:t>-</w:t>
      </w:r>
      <w:r w:rsidRPr="00CB02ED">
        <w:rPr>
          <w:szCs w:val="28"/>
        </w:rPr>
        <w:t xml:space="preserve"> оклад</w:t>
      </w:r>
      <w:r>
        <w:rPr>
          <w:szCs w:val="28"/>
        </w:rPr>
        <w:t>а</w:t>
      </w:r>
      <w:r w:rsidRPr="00CB02ED">
        <w:rPr>
          <w:szCs w:val="28"/>
        </w:rPr>
        <w:t xml:space="preserve"> гражданского служащего в соответствии с присвоенным ему классным чином гражданской службы</w:t>
      </w:r>
      <w:r>
        <w:rPr>
          <w:szCs w:val="28"/>
        </w:rPr>
        <w:t>;</w:t>
      </w:r>
    </w:p>
    <w:p w:rsidR="001A251C" w:rsidRPr="00CB02ED" w:rsidRDefault="001A251C" w:rsidP="001A251C">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особые условия государственной гражданской службы;</w:t>
      </w:r>
    </w:p>
    <w:p w:rsidR="001A251C" w:rsidRPr="00CB02ED" w:rsidRDefault="001A251C" w:rsidP="001A251C">
      <w:pPr>
        <w:ind w:firstLine="709"/>
        <w:jc w:val="both"/>
        <w:rPr>
          <w:szCs w:val="28"/>
        </w:rPr>
      </w:pPr>
      <w:r w:rsidRPr="00CB02ED">
        <w:rPr>
          <w:szCs w:val="28"/>
        </w:rPr>
        <w:t xml:space="preserve">- </w:t>
      </w:r>
      <w:r>
        <w:rPr>
          <w:szCs w:val="28"/>
        </w:rPr>
        <w:t xml:space="preserve">ежемесячной </w:t>
      </w:r>
      <w:r w:rsidRPr="00CB02ED">
        <w:rPr>
          <w:szCs w:val="28"/>
        </w:rPr>
        <w:t>надбавк</w:t>
      </w:r>
      <w:r>
        <w:rPr>
          <w:szCs w:val="28"/>
        </w:rPr>
        <w:t>и</w:t>
      </w:r>
      <w:r w:rsidRPr="00CB02ED">
        <w:rPr>
          <w:szCs w:val="28"/>
        </w:rPr>
        <w:t xml:space="preserve"> к должностному окладу за выслугу лет на государственной гражданской службе;</w:t>
      </w:r>
    </w:p>
    <w:p w:rsidR="001A251C" w:rsidRPr="008D6D46" w:rsidRDefault="001A251C" w:rsidP="001A251C">
      <w:pPr>
        <w:ind w:firstLine="709"/>
        <w:jc w:val="both"/>
        <w:rPr>
          <w:b/>
        </w:rPr>
      </w:pPr>
      <w:r w:rsidRPr="00CB02ED">
        <w:rPr>
          <w:szCs w:val="28"/>
        </w:rPr>
        <w:t xml:space="preserve">- </w:t>
      </w:r>
      <w:r>
        <w:rPr>
          <w:szCs w:val="28"/>
        </w:rPr>
        <w:t xml:space="preserve">ежемесячной процентной </w:t>
      </w:r>
      <w:r w:rsidRPr="00CB02ED">
        <w:rPr>
          <w:szCs w:val="28"/>
        </w:rPr>
        <w:t>надбавк</w:t>
      </w:r>
      <w:r>
        <w:rPr>
          <w:szCs w:val="28"/>
        </w:rPr>
        <w:t>и</w:t>
      </w:r>
      <w:r w:rsidRPr="00CB02ED">
        <w:rPr>
          <w:szCs w:val="28"/>
        </w:rPr>
        <w:t xml:space="preserve"> за стаж работы со сведениями, составляющими государственную тайну</w:t>
      </w:r>
      <w:r>
        <w:rPr>
          <w:szCs w:val="28"/>
        </w:rPr>
        <w:t>.</w:t>
      </w:r>
    </w:p>
    <w:p w:rsidR="001A251C" w:rsidRPr="00F0361F" w:rsidRDefault="001A251C" w:rsidP="001A251C">
      <w:pPr>
        <w:ind w:left="284"/>
        <w:jc w:val="both"/>
      </w:pPr>
    </w:p>
    <w:p w:rsidR="001A251C" w:rsidRPr="00F0361F" w:rsidRDefault="001A251C" w:rsidP="001A251C">
      <w:pPr>
        <w:ind w:firstLine="709"/>
        <w:jc w:val="both"/>
        <w:rPr>
          <w:b/>
          <w:i/>
        </w:rPr>
      </w:pPr>
      <w:r w:rsidRPr="00F0361F">
        <w:t>Государственному гражданскому служащему предоставляется ежегодный оплачиваемый отпуск продолжительностью 30 календарных дней, дополнительный отпуск в зависимости от стажа гражданской службы.</w:t>
      </w:r>
    </w:p>
    <w:p w:rsidR="001A251C" w:rsidRDefault="001A251C" w:rsidP="001A251C">
      <w:pPr>
        <w:ind w:firstLine="709"/>
        <w:jc w:val="both"/>
      </w:pPr>
      <w:r w:rsidRPr="00F0361F">
        <w:t>Условия прохождения государственной гражданской службы, ограничения и запреты, связанные с гражданской службой, права и ответственность за неисполнение (ненадлежащее исполнение) должностных обязанностей определены Федеральным законом от 27 июля 2004 года № 79-ФЗ «О государственной гражданской службе Российской Федерации».</w:t>
      </w:r>
    </w:p>
    <w:p w:rsidR="001A251C" w:rsidRDefault="001A251C" w:rsidP="001A251C">
      <w:pPr>
        <w:ind w:firstLine="709"/>
        <w:jc w:val="both"/>
      </w:pPr>
    </w:p>
    <w:p w:rsidR="001A251C" w:rsidRDefault="001A251C" w:rsidP="001A251C">
      <w:pPr>
        <w:ind w:firstLine="709"/>
        <w:jc w:val="both"/>
      </w:pPr>
    </w:p>
    <w:p w:rsidR="001A251C" w:rsidRDefault="001A251C" w:rsidP="001A251C">
      <w:pPr>
        <w:ind w:left="284"/>
        <w:rPr>
          <w:b/>
        </w:rPr>
      </w:pPr>
      <w:r>
        <w:rPr>
          <w:b/>
        </w:rPr>
        <w:t>Для участия в конкурсе претенденту необходимо представить следующие документы:</w:t>
      </w:r>
    </w:p>
    <w:p w:rsidR="001A251C" w:rsidRDefault="001A251C" w:rsidP="001A251C">
      <w:pPr>
        <w:numPr>
          <w:ilvl w:val="0"/>
          <w:numId w:val="1"/>
        </w:numPr>
        <w:ind w:left="284" w:firstLine="425"/>
        <w:jc w:val="both"/>
      </w:pPr>
      <w:r>
        <w:t>Личное заявление</w:t>
      </w:r>
      <w:r>
        <w:rPr>
          <w:i/>
        </w:rPr>
        <w:t>;</w:t>
      </w:r>
    </w:p>
    <w:p w:rsidR="001A251C" w:rsidRDefault="001A251C" w:rsidP="001A251C">
      <w:pPr>
        <w:numPr>
          <w:ilvl w:val="0"/>
          <w:numId w:val="1"/>
        </w:numPr>
        <w:ind w:left="0" w:firstLine="709"/>
        <w:jc w:val="both"/>
      </w:pPr>
      <w:r>
        <w:t xml:space="preserve">Заполненную и подписанную анкету по форме, утвержденной распоряжением Правительства  Российской Федерации от 26 мая 2005 г. № 667-р </w:t>
      </w:r>
      <w:r>
        <w:rPr>
          <w:bCs/>
        </w:rPr>
        <w:t>(</w:t>
      </w:r>
      <w:r>
        <w:t>ред. от 20.11.2019</w:t>
      </w:r>
      <w:r>
        <w:rPr>
          <w:bCs/>
        </w:rPr>
        <w:t xml:space="preserve">) </w:t>
      </w:r>
      <w:r>
        <w:t xml:space="preserve">с фотографией; </w:t>
      </w:r>
    </w:p>
    <w:p w:rsidR="001A251C" w:rsidRDefault="001A251C" w:rsidP="001A251C">
      <w:pPr>
        <w:numPr>
          <w:ilvl w:val="0"/>
          <w:numId w:val="1"/>
        </w:numPr>
        <w:ind w:left="284" w:firstLine="425"/>
        <w:jc w:val="both"/>
      </w:pPr>
      <w:r>
        <w:t>Копию паспорта или заменяющего его документа (соответствующий документ предъявляется лично по прибытии на конкурс);</w:t>
      </w:r>
    </w:p>
    <w:p w:rsidR="001A251C" w:rsidRDefault="001A251C" w:rsidP="001A251C">
      <w:pPr>
        <w:numPr>
          <w:ilvl w:val="0"/>
          <w:numId w:val="1"/>
        </w:numPr>
        <w:ind w:left="284" w:firstLine="425"/>
        <w:jc w:val="both"/>
      </w:pPr>
      <w:r>
        <w:t>Документы, подтверждающие необходимое профессиональное образование, стаж работы и квалификацию:</w:t>
      </w:r>
    </w:p>
    <w:p w:rsidR="001A251C" w:rsidRDefault="001A251C" w:rsidP="001A251C">
      <w:pPr>
        <w:ind w:firstLine="709"/>
        <w:jc w:val="both"/>
      </w:pPr>
      <w: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1A251C" w:rsidRDefault="001A251C" w:rsidP="001A251C">
      <w:pPr>
        <w:ind w:firstLine="709"/>
        <w:jc w:val="both"/>
      </w:pPr>
      <w: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1A251C" w:rsidRDefault="001A251C" w:rsidP="001A251C">
      <w:pPr>
        <w:numPr>
          <w:ilvl w:val="0"/>
          <w:numId w:val="1"/>
        </w:numPr>
        <w:ind w:left="284" w:firstLine="425"/>
        <w:jc w:val="both"/>
      </w:pPr>
      <w:r>
        <w:t>Заключение мед</w:t>
      </w:r>
      <w:r w:rsidR="00674C1C">
        <w:t>ицинского учреждения о наличии/</w:t>
      </w:r>
      <w:r w:rsidR="00C11BD9">
        <w:t>отсутствии</w:t>
      </w:r>
      <w:r>
        <w:t xml:space="preserve">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Минздравсоцразвития РФ;</w:t>
      </w:r>
    </w:p>
    <w:p w:rsidR="001A251C" w:rsidRDefault="001A251C" w:rsidP="001A251C">
      <w:pPr>
        <w:numPr>
          <w:ilvl w:val="0"/>
          <w:numId w:val="1"/>
        </w:numPr>
        <w:ind w:left="284" w:firstLine="425"/>
        <w:jc w:val="both"/>
      </w:pPr>
      <w: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1A251C" w:rsidRPr="00F0361F" w:rsidRDefault="001A251C" w:rsidP="001A251C">
      <w:pPr>
        <w:autoSpaceDE w:val="0"/>
        <w:autoSpaceDN w:val="0"/>
        <w:adjustRightInd w:val="0"/>
        <w:ind w:firstLine="540"/>
        <w:jc w:val="both"/>
        <w:rPr>
          <w:rFonts w:eastAsiaTheme="minorHAnsi"/>
          <w:lang w:eastAsia="en-US"/>
        </w:rPr>
      </w:pPr>
    </w:p>
    <w:p w:rsidR="001A251C" w:rsidRPr="00F0361F" w:rsidRDefault="001A251C" w:rsidP="001A251C">
      <w:pPr>
        <w:ind w:firstLine="709"/>
        <w:jc w:val="both"/>
      </w:pPr>
      <w:r w:rsidRPr="00F0361F">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государственного органа, в котором гражданский служащий замещает должность гражданской службы</w:t>
      </w:r>
      <w:r w:rsidR="00C11BD9">
        <w:t>,</w:t>
      </w:r>
      <w:r w:rsidRPr="00F0361F">
        <w:t xml:space="preserve"> анкету с фотографией.</w:t>
      </w:r>
    </w:p>
    <w:p w:rsidR="001A251C" w:rsidRPr="00F0361F" w:rsidRDefault="001A251C" w:rsidP="001A251C">
      <w:pPr>
        <w:ind w:left="284" w:firstLine="708"/>
        <w:rPr>
          <w:b/>
          <w:i/>
        </w:rPr>
      </w:pPr>
    </w:p>
    <w:p w:rsidR="001A251C" w:rsidRPr="00F0361F" w:rsidRDefault="001A251C" w:rsidP="001A251C">
      <w:pPr>
        <w:ind w:left="284" w:firstLine="708"/>
        <w:rPr>
          <w:b/>
          <w:i/>
        </w:rPr>
      </w:pPr>
      <w:r w:rsidRPr="00F0361F">
        <w:rPr>
          <w:b/>
          <w:i/>
        </w:rPr>
        <w:t>Конкурс проводится в два этапа</w:t>
      </w:r>
    </w:p>
    <w:p w:rsidR="001A251C" w:rsidRPr="00F0361F" w:rsidRDefault="001A251C" w:rsidP="001A251C">
      <w:pPr>
        <w:ind w:left="284" w:firstLine="708"/>
        <w:rPr>
          <w:b/>
          <w:i/>
        </w:rPr>
      </w:pPr>
    </w:p>
    <w:p w:rsidR="001A251C" w:rsidRPr="00F0361F" w:rsidRDefault="001A251C" w:rsidP="001A251C">
      <w:pPr>
        <w:ind w:firstLine="709"/>
        <w:jc w:val="both"/>
      </w:pPr>
      <w:r w:rsidRPr="00F0361F">
        <w:rPr>
          <w:b/>
        </w:rPr>
        <w:t>Первый этап</w:t>
      </w:r>
      <w:r w:rsidRPr="00F0361F">
        <w:t xml:space="preserve"> – прием и рассмотрение представленных претендентами документов, </w:t>
      </w:r>
      <w:r w:rsidRPr="00F0361F">
        <w:rPr>
          <w:b/>
        </w:rPr>
        <w:t>второй этап</w:t>
      </w:r>
      <w:r w:rsidRPr="00F0361F">
        <w:t xml:space="preserve"> – тестирование 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p>
    <w:p w:rsidR="001A251C" w:rsidRPr="00F0361F" w:rsidRDefault="001A251C" w:rsidP="001A251C">
      <w:pPr>
        <w:ind w:firstLine="709"/>
        <w:jc w:val="both"/>
      </w:pPr>
    </w:p>
    <w:p w:rsidR="001A251C" w:rsidRPr="00F0361F" w:rsidRDefault="001A251C" w:rsidP="001A251C">
      <w:pPr>
        <w:ind w:firstLine="709"/>
        <w:jc w:val="both"/>
        <w:rPr>
          <w:rFonts w:eastAsia="Calibri"/>
          <w:b/>
          <w:lang w:eastAsia="en-US"/>
        </w:rPr>
      </w:pPr>
      <w:r w:rsidRPr="00F0361F">
        <w:rPr>
          <w:rFonts w:eastAsia="Calibri"/>
          <w:b/>
          <w:lang w:eastAsia="en-US"/>
        </w:rPr>
        <w:t>Базовые квалификационные требования к знаниям и умениям вне зависимости от области и вида деятельности включают требования к:</w:t>
      </w:r>
    </w:p>
    <w:p w:rsidR="001A251C" w:rsidRPr="00F0361F" w:rsidRDefault="001A251C" w:rsidP="001A251C">
      <w:pPr>
        <w:ind w:firstLine="709"/>
        <w:jc w:val="both"/>
        <w:rPr>
          <w:rFonts w:eastAsia="Calibri"/>
          <w:lang w:eastAsia="en-US"/>
        </w:rPr>
      </w:pPr>
      <w:r w:rsidRPr="00F0361F">
        <w:rPr>
          <w:rFonts w:eastAsia="Calibri"/>
          <w:lang w:eastAsia="en-US"/>
        </w:rPr>
        <w:t>- знанию государственного языка Российской Федерации (русского языка);</w:t>
      </w:r>
    </w:p>
    <w:p w:rsidR="001A251C" w:rsidRPr="00F0361F" w:rsidRDefault="001A251C" w:rsidP="001A251C">
      <w:pPr>
        <w:ind w:firstLine="709"/>
        <w:jc w:val="both"/>
        <w:rPr>
          <w:rFonts w:eastAsia="Calibri"/>
          <w:lang w:eastAsia="en-US"/>
        </w:rPr>
      </w:pPr>
      <w:r w:rsidRPr="00F0361F">
        <w:rPr>
          <w:rFonts w:eastAsia="Calibri"/>
          <w:lang w:eastAsia="en-US"/>
        </w:rPr>
        <w:t>- знаниям основ Конституции Российской Федерации, законодательства о гражданской службе, законодательства о противодействии коррупции;</w:t>
      </w:r>
    </w:p>
    <w:p w:rsidR="001A251C" w:rsidRPr="00F0361F" w:rsidRDefault="001A251C" w:rsidP="001A251C">
      <w:pPr>
        <w:ind w:firstLine="709"/>
        <w:jc w:val="both"/>
        <w:rPr>
          <w:rFonts w:eastAsia="Calibri"/>
          <w:lang w:eastAsia="en-US"/>
        </w:rPr>
      </w:pPr>
      <w:r w:rsidRPr="00F0361F">
        <w:rPr>
          <w:rFonts w:eastAsia="Calibri"/>
          <w:lang w:eastAsia="en-US"/>
        </w:rPr>
        <w:t>- знаниям и умениям в области информационно-коммуникационных технологий;</w:t>
      </w:r>
    </w:p>
    <w:p w:rsidR="001A251C" w:rsidRPr="00F0361F" w:rsidRDefault="001A251C" w:rsidP="001A251C">
      <w:pPr>
        <w:ind w:firstLine="709"/>
        <w:jc w:val="both"/>
        <w:rPr>
          <w:rFonts w:eastAsia="Calibri"/>
          <w:lang w:eastAsia="en-US"/>
        </w:rPr>
      </w:pPr>
      <w:r w:rsidRPr="00F0361F">
        <w:rPr>
          <w:rFonts w:eastAsia="Calibri"/>
          <w:lang w:eastAsia="en-US"/>
        </w:rPr>
        <w:t>- умениям, свидетельствующим о наличии необходимых профессиональных и личностных качеств (компетенций).</w:t>
      </w:r>
    </w:p>
    <w:p w:rsidR="001A251C" w:rsidRPr="00F0361F" w:rsidRDefault="001A251C" w:rsidP="001A251C">
      <w:pPr>
        <w:ind w:firstLine="709"/>
        <w:jc w:val="both"/>
      </w:pPr>
    </w:p>
    <w:p w:rsidR="001A251C" w:rsidRPr="00F0361F" w:rsidRDefault="001A251C" w:rsidP="001A251C">
      <w:pPr>
        <w:ind w:left="284" w:firstLine="567"/>
        <w:jc w:val="both"/>
      </w:pPr>
      <w:r w:rsidRPr="00F0361F">
        <w:t xml:space="preserve">Документы принимаются в течение 21 дня со дня опубликования данного объявления. Документы для участия в конкурсе следует направлять </w:t>
      </w:r>
      <w:r w:rsidRPr="00F0361F">
        <w:rPr>
          <w:b/>
        </w:rPr>
        <w:t>по почте</w:t>
      </w:r>
      <w:r w:rsidRPr="00F0361F">
        <w:t xml:space="preserve"> или </w:t>
      </w:r>
      <w:r w:rsidRPr="00F0361F">
        <w:rPr>
          <w:b/>
        </w:rPr>
        <w:t>представлять лично</w:t>
      </w:r>
      <w:r w:rsidRPr="00F0361F">
        <w:t xml:space="preserve"> </w:t>
      </w:r>
      <w:r w:rsidRPr="00C1459F">
        <w:rPr>
          <w:b/>
        </w:rPr>
        <w:t>до</w:t>
      </w:r>
      <w:r>
        <w:t xml:space="preserve"> </w:t>
      </w:r>
      <w:r w:rsidR="00C11BD9">
        <w:rPr>
          <w:b/>
        </w:rPr>
        <w:t>4</w:t>
      </w:r>
      <w:r w:rsidRPr="00A04D1B">
        <w:rPr>
          <w:b/>
        </w:rPr>
        <w:t xml:space="preserve"> </w:t>
      </w:r>
      <w:r w:rsidR="00C11BD9">
        <w:rPr>
          <w:b/>
        </w:rPr>
        <w:t>октября</w:t>
      </w:r>
      <w:r w:rsidRPr="00A04D1B">
        <w:rPr>
          <w:b/>
        </w:rPr>
        <w:t xml:space="preserve"> 2021</w:t>
      </w:r>
      <w:r w:rsidRPr="00A04D1B">
        <w:t xml:space="preserve"> </w:t>
      </w:r>
      <w:r w:rsidRPr="00F0361F">
        <w:t xml:space="preserve">включительно по адресу: </w:t>
      </w:r>
      <w:r w:rsidR="00674C1C">
        <w:t>ул. Енисейская, д. 23/1, Томск, 634041</w:t>
      </w:r>
      <w:r w:rsidRPr="00F0361F">
        <w:t>.</w:t>
      </w:r>
    </w:p>
    <w:p w:rsidR="001A251C" w:rsidRPr="00F0361F" w:rsidRDefault="001A251C" w:rsidP="001A251C">
      <w:pPr>
        <w:ind w:left="284" w:firstLine="567"/>
        <w:jc w:val="both"/>
      </w:pPr>
      <w:r w:rsidRPr="00F0361F">
        <w:t>Прием документов: понедельник - четверг с 10.00 до 13.00 и с 14.00 до 17.00, в пятницу с 10</w:t>
      </w:r>
      <w:r>
        <w:t>.00 до 13.00 и с 14.00 до 16.00</w:t>
      </w:r>
      <w:r w:rsidRPr="00F0361F">
        <w:t>.</w:t>
      </w:r>
    </w:p>
    <w:p w:rsidR="001A251C" w:rsidRPr="00F0361F" w:rsidRDefault="001A251C" w:rsidP="001A251C">
      <w:pPr>
        <w:ind w:left="284" w:firstLine="567"/>
        <w:jc w:val="both"/>
      </w:pPr>
      <w:r>
        <w:rPr>
          <w:b/>
        </w:rPr>
        <w:t>Приё</w:t>
      </w:r>
      <w:r w:rsidRPr="00F0361F">
        <w:rPr>
          <w:b/>
        </w:rPr>
        <w:t>м электронных документов</w:t>
      </w:r>
      <w:r w:rsidRPr="00F0361F">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t>далее – Единая система</w:t>
      </w:r>
      <w:r w:rsidRPr="00F0361F">
        <w:t>) осуществляется с учетом требования:</w:t>
      </w:r>
    </w:p>
    <w:p w:rsidR="001A251C" w:rsidRPr="00F0361F" w:rsidRDefault="001A251C" w:rsidP="001A251C">
      <w:pPr>
        <w:ind w:left="284" w:firstLine="567"/>
        <w:jc w:val="both"/>
      </w:pPr>
      <w:r w:rsidRPr="00F0361F">
        <w:t xml:space="preserve">- определение момента представления документов с использованием </w:t>
      </w:r>
      <w:r>
        <w:t>Единой системы</w:t>
      </w:r>
      <w:r w:rsidRPr="00F0361F">
        <w:t xml:space="preserve"> является дата и время </w:t>
      </w:r>
      <w:r>
        <w:t>Единой системы</w:t>
      </w:r>
      <w:r w:rsidRPr="00F0361F">
        <w:t xml:space="preserve"> (</w:t>
      </w:r>
      <w:r w:rsidR="00674C1C">
        <w:t xml:space="preserve">томское время). </w:t>
      </w:r>
      <w:r w:rsidRPr="00F0361F">
        <w:t>Документы принимаются с 02.00 первого дня приема документов и до 24 часов последнего дня приема документов.</w:t>
      </w:r>
    </w:p>
    <w:p w:rsidR="001A251C" w:rsidRPr="00F0361F" w:rsidRDefault="001A251C" w:rsidP="001A251C">
      <w:pPr>
        <w:ind w:left="284" w:firstLine="567"/>
        <w:jc w:val="both"/>
      </w:pPr>
    </w:p>
    <w:p w:rsidR="001A251C" w:rsidRPr="00F0361F" w:rsidRDefault="001A251C" w:rsidP="001A251C">
      <w:pPr>
        <w:ind w:left="284" w:firstLine="567"/>
        <w:jc w:val="both"/>
      </w:pPr>
      <w:r w:rsidRPr="00F0361F">
        <w:t xml:space="preserve">Наш сайт: </w:t>
      </w:r>
      <w:hyperlink r:id="rId6" w:history="1">
        <w:r w:rsidR="00674C1C" w:rsidRPr="00516F5B">
          <w:rPr>
            <w:rStyle w:val="a8"/>
            <w:lang w:val="en-US"/>
          </w:rPr>
          <w:t>www</w:t>
        </w:r>
        <w:r w:rsidR="00674C1C" w:rsidRPr="00516F5B">
          <w:rPr>
            <w:rStyle w:val="a8"/>
          </w:rPr>
          <w:t>.70.</w:t>
        </w:r>
        <w:r w:rsidR="00674C1C" w:rsidRPr="00516F5B">
          <w:rPr>
            <w:rStyle w:val="a8"/>
            <w:lang w:val="en-US"/>
          </w:rPr>
          <w:t>rkn</w:t>
        </w:r>
        <w:r w:rsidR="00674C1C" w:rsidRPr="00516F5B">
          <w:rPr>
            <w:rStyle w:val="a8"/>
          </w:rPr>
          <w:t>.</w:t>
        </w:r>
        <w:r w:rsidR="00674C1C" w:rsidRPr="00516F5B">
          <w:rPr>
            <w:rStyle w:val="a8"/>
            <w:lang w:val="en-US"/>
          </w:rPr>
          <w:t>gov</w:t>
        </w:r>
        <w:r w:rsidR="00674C1C" w:rsidRPr="00516F5B">
          <w:rPr>
            <w:rStyle w:val="a8"/>
          </w:rPr>
          <w:t>.</w:t>
        </w:r>
        <w:r w:rsidR="00674C1C" w:rsidRPr="00516F5B">
          <w:rPr>
            <w:rStyle w:val="a8"/>
            <w:lang w:val="en-US"/>
          </w:rPr>
          <w:t>ru</w:t>
        </w:r>
      </w:hyperlink>
      <w:r>
        <w:rPr>
          <w:rStyle w:val="a8"/>
        </w:rPr>
        <w:t xml:space="preserve">  </w:t>
      </w:r>
    </w:p>
    <w:p w:rsidR="001A251C" w:rsidRPr="00F0361F" w:rsidRDefault="001A251C" w:rsidP="001A251C">
      <w:pPr>
        <w:ind w:left="284" w:firstLine="567"/>
      </w:pPr>
      <w:r w:rsidRPr="00F0361F">
        <w:t>Контактные телефоны:     (</w:t>
      </w:r>
      <w:r w:rsidR="00674C1C">
        <w:t>3822</w:t>
      </w:r>
      <w:r w:rsidRPr="00F0361F">
        <w:t xml:space="preserve">) </w:t>
      </w:r>
      <w:r w:rsidR="00674C1C">
        <w:t>60-90-08</w:t>
      </w:r>
      <w:r w:rsidRPr="00F0361F">
        <w:t xml:space="preserve"> доб. </w:t>
      </w:r>
      <w:r w:rsidR="00674C1C">
        <w:t>716</w:t>
      </w:r>
    </w:p>
    <w:p w:rsidR="001A251C" w:rsidRDefault="001A251C" w:rsidP="00674C1C">
      <w:pPr>
        <w:ind w:left="284" w:firstLine="567"/>
      </w:pPr>
      <w:r w:rsidRPr="00F0361F">
        <w:t xml:space="preserve">                                             </w:t>
      </w:r>
      <w:r w:rsidR="00674C1C" w:rsidRPr="00F0361F">
        <w:t>(</w:t>
      </w:r>
      <w:r w:rsidR="00674C1C">
        <w:t>3822</w:t>
      </w:r>
      <w:r w:rsidR="00674C1C" w:rsidRPr="00F0361F">
        <w:t xml:space="preserve">) </w:t>
      </w:r>
      <w:r w:rsidR="00674C1C">
        <w:t>60-90-05</w:t>
      </w:r>
    </w:p>
    <w:p w:rsidR="00674C1C" w:rsidRDefault="00674C1C" w:rsidP="00674C1C">
      <w:pPr>
        <w:ind w:left="284" w:firstLine="567"/>
      </w:pPr>
      <w:r>
        <w:t xml:space="preserve">                                             </w:t>
      </w:r>
      <w:r w:rsidRPr="00F0361F">
        <w:t>(</w:t>
      </w:r>
      <w:r>
        <w:t>3822</w:t>
      </w:r>
      <w:r w:rsidRPr="00F0361F">
        <w:t xml:space="preserve">) </w:t>
      </w:r>
      <w:r>
        <w:t>60-90-12</w:t>
      </w:r>
    </w:p>
    <w:p w:rsidR="00674C1C" w:rsidRPr="00F0361F" w:rsidRDefault="00674C1C" w:rsidP="00674C1C">
      <w:pPr>
        <w:ind w:left="284" w:firstLine="567"/>
      </w:pPr>
    </w:p>
    <w:p w:rsidR="001A251C" w:rsidRPr="00F0361F" w:rsidRDefault="001A251C" w:rsidP="001A251C">
      <w:pPr>
        <w:spacing w:before="120"/>
        <w:ind w:left="284" w:firstLine="567"/>
        <w:jc w:val="both"/>
      </w:pPr>
      <w:r w:rsidRPr="00F0361F">
        <w:rPr>
          <w:bCs/>
        </w:rPr>
        <w:t>Несвоевременное представление документов,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1A251C" w:rsidRPr="00F0361F" w:rsidRDefault="001A251C" w:rsidP="001A251C">
      <w:pPr>
        <w:spacing w:before="120"/>
        <w:ind w:left="284" w:firstLine="567"/>
        <w:jc w:val="both"/>
      </w:pPr>
      <w:r w:rsidRPr="00F0361F">
        <w:t>После анализа и проверки представленных документов претенденты будут приглашены конкурсной комиссией для участия во втором этапе конкурса.</w:t>
      </w:r>
    </w:p>
    <w:p w:rsidR="001A251C" w:rsidRPr="008D55FE" w:rsidRDefault="001A251C" w:rsidP="001A251C">
      <w:pPr>
        <w:spacing w:before="120"/>
        <w:ind w:left="284" w:firstLine="567"/>
        <w:jc w:val="both"/>
      </w:pPr>
      <w:r w:rsidRPr="00F0361F">
        <w:t xml:space="preserve">Предполагаемая дата проведения второго этапа конкурса – </w:t>
      </w:r>
      <w:r w:rsidR="00C11BD9">
        <w:rPr>
          <w:b/>
        </w:rPr>
        <w:t>третья декада октября</w:t>
      </w:r>
      <w:r w:rsidRPr="00A04D1B">
        <w:rPr>
          <w:b/>
        </w:rPr>
        <w:t xml:space="preserve"> 2021 года</w:t>
      </w:r>
      <w:r w:rsidRPr="00A04D1B">
        <w:t xml:space="preserve">. </w:t>
      </w:r>
      <w:r w:rsidRPr="00F0361F">
        <w:t>Конкретная дата, место, время  проведения второго этапа конкурса будут сообщены дополнительно.</w:t>
      </w:r>
      <w:r w:rsidRPr="008D55FE">
        <w:t> </w:t>
      </w:r>
    </w:p>
    <w:p w:rsidR="001A251C" w:rsidRPr="006E1B7B" w:rsidRDefault="001A251C" w:rsidP="001A251C">
      <w:pPr>
        <w:rPr>
          <w:sz w:val="20"/>
          <w:szCs w:val="20"/>
        </w:rPr>
      </w:pPr>
    </w:p>
    <w:p w:rsidR="001A251C" w:rsidRPr="009872B2" w:rsidRDefault="001A251C" w:rsidP="009872B2">
      <w:pPr>
        <w:jc w:val="both"/>
        <w:rPr>
          <w:bCs/>
          <w:sz w:val="20"/>
          <w:szCs w:val="20"/>
        </w:rPr>
      </w:pPr>
    </w:p>
    <w:sectPr w:rsidR="001A251C" w:rsidRPr="009872B2" w:rsidSect="000C3A25">
      <w:pgSz w:w="16838" w:h="11906" w:orient="landscape"/>
      <w:pgMar w:top="85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25"/>
    <w:rsid w:val="00083EEF"/>
    <w:rsid w:val="000C3A25"/>
    <w:rsid w:val="001A251C"/>
    <w:rsid w:val="002F12E0"/>
    <w:rsid w:val="003B0566"/>
    <w:rsid w:val="00674C1C"/>
    <w:rsid w:val="007A176B"/>
    <w:rsid w:val="008B7D53"/>
    <w:rsid w:val="008D0692"/>
    <w:rsid w:val="009872B2"/>
    <w:rsid w:val="00A27589"/>
    <w:rsid w:val="00B91496"/>
    <w:rsid w:val="00C11B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C3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link w:val="a5"/>
    <w:qFormat/>
    <w:rsid w:val="000C3A25"/>
    <w:pPr>
      <w:ind w:left="720"/>
      <w:contextualSpacing/>
    </w:pPr>
  </w:style>
  <w:style w:type="character" w:customStyle="1" w:styleId="a5">
    <w:name w:val="Абзац списка Знак"/>
    <w:link w:val="a4"/>
    <w:uiPriority w:val="34"/>
    <w:locked/>
    <w:rsid w:val="000C3A25"/>
    <w:rPr>
      <w:rFonts w:ascii="Times New Roman" w:eastAsia="Times New Roman" w:hAnsi="Times New Roman" w:cs="Times New Roman"/>
      <w:sz w:val="24"/>
      <w:szCs w:val="24"/>
      <w:lang w:eastAsia="ru-RU"/>
    </w:rPr>
  </w:style>
  <w:style w:type="character" w:customStyle="1" w:styleId="FontStyle19">
    <w:name w:val="Font Style19"/>
    <w:rsid w:val="000C3A25"/>
    <w:rPr>
      <w:rFonts w:ascii="Times New Roman" w:hAnsi="Times New Roman" w:cs="Times New Roman"/>
      <w:sz w:val="26"/>
      <w:szCs w:val="26"/>
    </w:rPr>
  </w:style>
  <w:style w:type="paragraph" w:styleId="a6">
    <w:name w:val="header"/>
    <w:basedOn w:val="a"/>
    <w:link w:val="a7"/>
    <w:uiPriority w:val="99"/>
    <w:rsid w:val="00083EEF"/>
    <w:pPr>
      <w:tabs>
        <w:tab w:val="center" w:pos="4677"/>
        <w:tab w:val="right" w:pos="9355"/>
      </w:tabs>
    </w:pPr>
  </w:style>
  <w:style w:type="character" w:customStyle="1" w:styleId="a7">
    <w:name w:val="Верхний колонтитул Знак"/>
    <w:basedOn w:val="a0"/>
    <w:link w:val="a6"/>
    <w:uiPriority w:val="99"/>
    <w:rsid w:val="00083EEF"/>
    <w:rPr>
      <w:rFonts w:ascii="Times New Roman" w:eastAsia="Times New Roman" w:hAnsi="Times New Roman" w:cs="Times New Roman"/>
      <w:sz w:val="24"/>
      <w:szCs w:val="24"/>
      <w:lang w:eastAsia="ru-RU"/>
    </w:rPr>
  </w:style>
  <w:style w:type="paragraph" w:customStyle="1" w:styleId="ConsPlusNormal">
    <w:name w:val="ConsPlusNormal"/>
    <w:rsid w:val="008B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9872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Hyperlink"/>
    <w:basedOn w:val="a0"/>
    <w:uiPriority w:val="99"/>
    <w:unhideWhenUsed/>
    <w:rsid w:val="001A251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A2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3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0C3A2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List Paragraph"/>
    <w:basedOn w:val="a"/>
    <w:link w:val="a5"/>
    <w:qFormat/>
    <w:rsid w:val="000C3A25"/>
    <w:pPr>
      <w:ind w:left="720"/>
      <w:contextualSpacing/>
    </w:pPr>
  </w:style>
  <w:style w:type="character" w:customStyle="1" w:styleId="a5">
    <w:name w:val="Абзац списка Знак"/>
    <w:link w:val="a4"/>
    <w:uiPriority w:val="34"/>
    <w:locked/>
    <w:rsid w:val="000C3A25"/>
    <w:rPr>
      <w:rFonts w:ascii="Times New Roman" w:eastAsia="Times New Roman" w:hAnsi="Times New Roman" w:cs="Times New Roman"/>
      <w:sz w:val="24"/>
      <w:szCs w:val="24"/>
      <w:lang w:eastAsia="ru-RU"/>
    </w:rPr>
  </w:style>
  <w:style w:type="character" w:customStyle="1" w:styleId="FontStyle19">
    <w:name w:val="Font Style19"/>
    <w:rsid w:val="000C3A25"/>
    <w:rPr>
      <w:rFonts w:ascii="Times New Roman" w:hAnsi="Times New Roman" w:cs="Times New Roman"/>
      <w:sz w:val="26"/>
      <w:szCs w:val="26"/>
    </w:rPr>
  </w:style>
  <w:style w:type="paragraph" w:styleId="a6">
    <w:name w:val="header"/>
    <w:basedOn w:val="a"/>
    <w:link w:val="a7"/>
    <w:uiPriority w:val="99"/>
    <w:rsid w:val="00083EEF"/>
    <w:pPr>
      <w:tabs>
        <w:tab w:val="center" w:pos="4677"/>
        <w:tab w:val="right" w:pos="9355"/>
      </w:tabs>
    </w:pPr>
  </w:style>
  <w:style w:type="character" w:customStyle="1" w:styleId="a7">
    <w:name w:val="Верхний колонтитул Знак"/>
    <w:basedOn w:val="a0"/>
    <w:link w:val="a6"/>
    <w:uiPriority w:val="99"/>
    <w:rsid w:val="00083EEF"/>
    <w:rPr>
      <w:rFonts w:ascii="Times New Roman" w:eastAsia="Times New Roman" w:hAnsi="Times New Roman" w:cs="Times New Roman"/>
      <w:sz w:val="24"/>
      <w:szCs w:val="24"/>
      <w:lang w:eastAsia="ru-RU"/>
    </w:rPr>
  </w:style>
  <w:style w:type="paragraph" w:customStyle="1" w:styleId="ConsPlusNormal">
    <w:name w:val="ConsPlusNormal"/>
    <w:rsid w:val="008B7D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9872B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8">
    <w:name w:val="Hyperlink"/>
    <w:basedOn w:val="a0"/>
    <w:uiPriority w:val="99"/>
    <w:unhideWhenUsed/>
    <w:rsid w:val="001A25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70.rkn.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4786</Words>
  <Characters>27284</Characters>
  <Application>Microsoft Office Word</Application>
  <DocSecurity>0</DocSecurity>
  <Lines>227</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Роскомнадзор. Томск. Чулик Е. А.</dc:creator>
  <cp:lastModifiedBy>Роскомнадзор. Томск. Чулик Е. А.</cp:lastModifiedBy>
  <cp:revision>2</cp:revision>
  <dcterms:created xsi:type="dcterms:W3CDTF">2021-09-14T04:33:00Z</dcterms:created>
  <dcterms:modified xsi:type="dcterms:W3CDTF">2021-09-14T04:33:00Z</dcterms:modified>
</cp:coreProperties>
</file>