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76" w:rsidRPr="002C4FDE" w:rsidRDefault="005F2E76" w:rsidP="005F2E7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12"/>
          <w:szCs w:val="28"/>
        </w:rPr>
      </w:pPr>
    </w:p>
    <w:p w:rsidR="005F2E76" w:rsidRDefault="005F2E76" w:rsidP="002C4FDE">
      <w:pPr>
        <w:widowControl w:val="0"/>
        <w:autoSpaceDE w:val="0"/>
        <w:autoSpaceDN w:val="0"/>
        <w:adjustRightInd w:val="0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5F2E76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5F2E76" w:rsidRPr="007A3570" w:rsidTr="00AD7059">
        <w:trPr>
          <w:trHeight w:val="100"/>
        </w:trPr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5F2E76" w:rsidRPr="003E0049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7A3570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="00A377A7" w:rsidRPr="00A377A7" w:rsidRDefault="00A377A7" w:rsidP="00A377A7"/>
    <w:p w:rsidR="00A377A7" w:rsidRPr="00A377A7" w:rsidRDefault="00A377A7" w:rsidP="00A377A7"/>
    <w:p w:rsidR="008504D8" w:rsidRPr="008504D8" w:rsidRDefault="00A377A7" w:rsidP="008504D8">
      <w:pPr>
        <w:tabs>
          <w:tab w:val="left" w:pos="-3402"/>
        </w:tabs>
        <w:ind w:right="-1"/>
        <w:jc w:val="center"/>
        <w:rPr>
          <w:b/>
          <w:szCs w:val="28"/>
        </w:rPr>
      </w:pPr>
      <w:r>
        <w:tab/>
      </w:r>
      <w:r w:rsidR="008504D8" w:rsidRPr="008504D8">
        <w:rPr>
          <w:b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2015 год</w:t>
      </w:r>
    </w:p>
    <w:p w:rsidR="008504D8" w:rsidRPr="008504D8" w:rsidRDefault="008504D8" w:rsidP="008504D8">
      <w:pPr>
        <w:autoSpaceDE w:val="0"/>
        <w:autoSpaceDN w:val="0"/>
        <w:ind w:right="4535"/>
        <w:rPr>
          <w:sz w:val="24"/>
        </w:rPr>
      </w:pPr>
    </w:p>
    <w:p w:rsidR="008504D8" w:rsidRPr="008504D8" w:rsidRDefault="008504D8" w:rsidP="008504D8">
      <w:pPr>
        <w:autoSpaceDE w:val="0"/>
        <w:autoSpaceDN w:val="0"/>
        <w:ind w:right="4535"/>
        <w:rPr>
          <w:sz w:val="24"/>
        </w:rPr>
      </w:pPr>
    </w:p>
    <w:p w:rsidR="008504D8" w:rsidRPr="008504D8" w:rsidRDefault="008504D8" w:rsidP="000A6AED">
      <w:pPr>
        <w:autoSpaceDE w:val="0"/>
        <w:autoSpaceDN w:val="0"/>
        <w:ind w:right="-1" w:firstLine="708"/>
        <w:jc w:val="both"/>
        <w:rPr>
          <w:szCs w:val="28"/>
        </w:rPr>
      </w:pPr>
      <w:r w:rsidRPr="008504D8">
        <w:rPr>
          <w:szCs w:val="28"/>
        </w:rPr>
        <w:t>В связи с</w:t>
      </w:r>
      <w:r w:rsidRPr="008504D8">
        <w:rPr>
          <w:sz w:val="26"/>
          <w:szCs w:val="26"/>
        </w:rPr>
        <w:t xml:space="preserve"> </w:t>
      </w:r>
      <w:r w:rsidRPr="008504D8">
        <w:rPr>
          <w:szCs w:val="28"/>
        </w:rPr>
        <w:t xml:space="preserve">изменением собственника (владельца) введенной в эксплуатацию сети электросвязи (фрагмента сети электросвязи) Общества с ограниченной ответственностью «Т2 МОБАЙЛ», </w:t>
      </w:r>
      <w:r w:rsidR="000A6AED">
        <w:rPr>
          <w:szCs w:val="28"/>
        </w:rPr>
        <w:t xml:space="preserve">на основании </w:t>
      </w:r>
      <w:r w:rsidRPr="008504D8">
        <w:rPr>
          <w:szCs w:val="28"/>
        </w:rPr>
        <w:t>докладной записки начальника отдела по защите прав субъектов персональных данных, надзора в сфере связи и информационных технологий Сергеевой С.А. от 07.09.2015 № 295-дз «О внесении изменений в План деятельности Управления»</w:t>
      </w:r>
      <w:r w:rsidR="000A6AED">
        <w:rPr>
          <w:szCs w:val="28"/>
        </w:rPr>
        <w:t xml:space="preserve"> </w:t>
      </w:r>
      <w:r w:rsidRPr="008504D8">
        <w:rPr>
          <w:szCs w:val="28"/>
        </w:rPr>
        <w:t xml:space="preserve">п р и к а з ы в </w:t>
      </w:r>
      <w:r w:rsidR="000A6AED">
        <w:rPr>
          <w:szCs w:val="28"/>
        </w:rPr>
        <w:t xml:space="preserve">а </w:t>
      </w:r>
      <w:r w:rsidRPr="008504D8">
        <w:rPr>
          <w:szCs w:val="28"/>
        </w:rPr>
        <w:t>ю:</w:t>
      </w:r>
    </w:p>
    <w:p w:rsidR="008504D8" w:rsidRPr="008504D8" w:rsidRDefault="008504D8" w:rsidP="008504D8">
      <w:pPr>
        <w:autoSpaceDE w:val="0"/>
        <w:autoSpaceDN w:val="0"/>
        <w:ind w:right="-1"/>
        <w:jc w:val="both"/>
        <w:rPr>
          <w:szCs w:val="28"/>
        </w:rPr>
      </w:pPr>
    </w:p>
    <w:p w:rsidR="008504D8" w:rsidRPr="008504D8" w:rsidRDefault="008504D8" w:rsidP="008504D8">
      <w:pPr>
        <w:autoSpaceDE w:val="0"/>
        <w:autoSpaceDN w:val="0"/>
        <w:ind w:right="-1" w:firstLine="360"/>
        <w:contextualSpacing/>
        <w:jc w:val="both"/>
        <w:rPr>
          <w:szCs w:val="28"/>
        </w:rPr>
      </w:pPr>
      <w:r w:rsidRPr="008504D8">
        <w:rPr>
          <w:szCs w:val="28"/>
        </w:rPr>
        <w:t>1.Внести в План деятельности Управления Федеральной службы по надзору в сфере связи и информационных технологий по Томской области на 2015 год, утвержденный приказом врио руководителя Управления Роскомнадзора по Томской области от  14.11.2014 № 381следующие изменения:</w:t>
      </w:r>
    </w:p>
    <w:p w:rsidR="008504D8" w:rsidRPr="008504D8" w:rsidRDefault="008504D8" w:rsidP="008504D8">
      <w:pPr>
        <w:autoSpaceDE w:val="0"/>
        <w:autoSpaceDN w:val="0"/>
        <w:ind w:firstLine="708"/>
        <w:jc w:val="both"/>
        <w:rPr>
          <w:rFonts w:eastAsia="Calibri"/>
          <w:szCs w:val="28"/>
        </w:rPr>
      </w:pPr>
      <w:r w:rsidRPr="008504D8">
        <w:rPr>
          <w:szCs w:val="28"/>
        </w:rPr>
        <w:t xml:space="preserve">включить в План  деятельности Управления Роскомнадзора по Томской области плановое мероприятие систематического наблюдения в отношении  Общества с ограниченной ответственностью «Т2 МОБАЙЛ» в период </w:t>
      </w:r>
      <w:r w:rsidRPr="008504D8">
        <w:rPr>
          <w:rFonts w:eastAsia="Calibri"/>
          <w:szCs w:val="28"/>
        </w:rPr>
        <w:t>с 05.10.2015 по 25.12.2015.</w:t>
      </w:r>
    </w:p>
    <w:p w:rsidR="008504D8" w:rsidRPr="008504D8" w:rsidRDefault="008504D8" w:rsidP="008504D8">
      <w:pPr>
        <w:autoSpaceDE w:val="0"/>
        <w:autoSpaceDN w:val="0"/>
        <w:jc w:val="both"/>
        <w:rPr>
          <w:szCs w:val="28"/>
        </w:rPr>
      </w:pPr>
      <w:r w:rsidRPr="008504D8">
        <w:rPr>
          <w:rFonts w:eastAsia="Calibri"/>
          <w:szCs w:val="28"/>
        </w:rPr>
        <w:t xml:space="preserve">    2. </w:t>
      </w:r>
      <w:r w:rsidRPr="008504D8">
        <w:rPr>
          <w:szCs w:val="28"/>
        </w:rPr>
        <w:t xml:space="preserve">Начальнику отдела по защите прав субъектов персональных данных, надзора в сфере связи и информационных технологий Сергеевой С.А., внести соответствующие изменения в подсистеме ЕИС Роскомнадзора «Надзорная деятельность» и разместить настоящий приказ на странице сайта Управления в сети Интернет </w:t>
      </w:r>
      <w:hyperlink r:id="rId8" w:history="1">
        <w:r w:rsidRPr="008504D8">
          <w:rPr>
            <w:color w:val="0000FF" w:themeColor="hyperlink"/>
            <w:szCs w:val="28"/>
            <w:u w:val="single"/>
            <w:lang w:val="en-US"/>
          </w:rPr>
          <w:t>http</w:t>
        </w:r>
        <w:r w:rsidRPr="008504D8">
          <w:rPr>
            <w:color w:val="0000FF" w:themeColor="hyperlink"/>
            <w:szCs w:val="28"/>
            <w:u w:val="single"/>
          </w:rPr>
          <w:t>://70.</w:t>
        </w:r>
        <w:r w:rsidRPr="008504D8">
          <w:rPr>
            <w:color w:val="0000FF" w:themeColor="hyperlink"/>
            <w:szCs w:val="28"/>
            <w:u w:val="single"/>
            <w:lang w:val="en-US"/>
          </w:rPr>
          <w:t>rkn</w:t>
        </w:r>
        <w:r w:rsidRPr="008504D8">
          <w:rPr>
            <w:color w:val="0000FF" w:themeColor="hyperlink"/>
            <w:szCs w:val="28"/>
            <w:u w:val="single"/>
          </w:rPr>
          <w:t>.</w:t>
        </w:r>
        <w:r w:rsidRPr="008504D8">
          <w:rPr>
            <w:color w:val="0000FF" w:themeColor="hyperlink"/>
            <w:szCs w:val="28"/>
            <w:u w:val="single"/>
            <w:lang w:val="en-US"/>
          </w:rPr>
          <w:t>gov</w:t>
        </w:r>
        <w:r w:rsidRPr="008504D8">
          <w:rPr>
            <w:color w:val="0000FF" w:themeColor="hyperlink"/>
            <w:szCs w:val="28"/>
            <w:u w:val="single"/>
          </w:rPr>
          <w:t>.</w:t>
        </w:r>
        <w:r w:rsidRPr="008504D8">
          <w:rPr>
            <w:color w:val="0000FF" w:themeColor="hyperlink"/>
            <w:szCs w:val="28"/>
            <w:u w:val="single"/>
            <w:lang w:val="en-US"/>
          </w:rPr>
          <w:t>ru</w:t>
        </w:r>
      </w:hyperlink>
      <w:r w:rsidRPr="008504D8">
        <w:rPr>
          <w:szCs w:val="28"/>
        </w:rPr>
        <w:t xml:space="preserve">. </w:t>
      </w:r>
    </w:p>
    <w:p w:rsidR="008504D8" w:rsidRPr="008504D8" w:rsidRDefault="008504D8" w:rsidP="008504D8">
      <w:pPr>
        <w:autoSpaceDE w:val="0"/>
        <w:autoSpaceDN w:val="0"/>
        <w:ind w:right="-1"/>
        <w:jc w:val="both"/>
        <w:rPr>
          <w:sz w:val="24"/>
        </w:rPr>
      </w:pPr>
    </w:p>
    <w:p w:rsidR="008504D8" w:rsidRPr="008504D8" w:rsidRDefault="008504D8" w:rsidP="008504D8">
      <w:pPr>
        <w:autoSpaceDE w:val="0"/>
        <w:autoSpaceDN w:val="0"/>
        <w:ind w:right="-1"/>
        <w:jc w:val="both"/>
        <w:rPr>
          <w:sz w:val="24"/>
        </w:rPr>
      </w:pPr>
    </w:p>
    <w:p w:rsidR="008504D8" w:rsidRPr="008504D8" w:rsidRDefault="008504D8" w:rsidP="008504D8">
      <w:pPr>
        <w:autoSpaceDE w:val="0"/>
        <w:autoSpaceDN w:val="0"/>
        <w:spacing w:before="120"/>
        <w:jc w:val="both"/>
        <w:rPr>
          <w:sz w:val="24"/>
        </w:rPr>
      </w:pPr>
      <w:r w:rsidRPr="008504D8">
        <w:rPr>
          <w:szCs w:val="28"/>
        </w:rPr>
        <w:t xml:space="preserve">Руководитель                                                                           </w:t>
      </w:r>
      <w:r w:rsidR="000A6AED">
        <w:rPr>
          <w:szCs w:val="28"/>
        </w:rPr>
        <w:t xml:space="preserve">         </w:t>
      </w:r>
      <w:r w:rsidRPr="008504D8">
        <w:rPr>
          <w:szCs w:val="28"/>
        </w:rPr>
        <w:t xml:space="preserve">      Н.В.Беляков</w:t>
      </w:r>
    </w:p>
    <w:p w:rsidR="008504D8" w:rsidRPr="008504D8" w:rsidRDefault="008504D8" w:rsidP="008504D8">
      <w:pPr>
        <w:autoSpaceDE w:val="0"/>
        <w:autoSpaceDN w:val="0"/>
        <w:rPr>
          <w:i/>
          <w:color w:val="BFBFBF"/>
          <w:sz w:val="24"/>
        </w:rPr>
      </w:pPr>
    </w:p>
    <w:p w:rsidR="008504D8" w:rsidRPr="008504D8" w:rsidRDefault="008504D8" w:rsidP="008504D8">
      <w:pPr>
        <w:autoSpaceDE w:val="0"/>
        <w:autoSpaceDN w:val="0"/>
        <w:rPr>
          <w:i/>
          <w:color w:val="BFBFBF"/>
          <w:sz w:val="24"/>
        </w:rPr>
      </w:pPr>
    </w:p>
    <w:p w:rsidR="008504D8" w:rsidRPr="008504D8" w:rsidRDefault="008504D8" w:rsidP="008504D8">
      <w:pPr>
        <w:autoSpaceDE w:val="0"/>
        <w:autoSpaceDN w:val="0"/>
        <w:rPr>
          <w:i/>
          <w:color w:val="BFBFBF"/>
          <w:sz w:val="24"/>
        </w:rPr>
      </w:pPr>
      <w:r w:rsidRPr="008504D8">
        <w:rPr>
          <w:i/>
          <w:color w:val="BFBFBF"/>
          <w:sz w:val="24"/>
        </w:rPr>
        <w:t>Оборотная сторона последнего листа приказа</w:t>
      </w:r>
    </w:p>
    <w:p w:rsidR="008504D8" w:rsidRPr="008504D8" w:rsidRDefault="008504D8" w:rsidP="008504D8">
      <w:pPr>
        <w:rPr>
          <w:szCs w:val="28"/>
        </w:rPr>
      </w:pPr>
    </w:p>
    <w:p w:rsidR="008504D8" w:rsidRPr="008504D8" w:rsidRDefault="008504D8" w:rsidP="008504D8">
      <w:pPr>
        <w:rPr>
          <w:szCs w:val="28"/>
        </w:rPr>
      </w:pPr>
      <w:r w:rsidRPr="008504D8">
        <w:rPr>
          <w:szCs w:val="28"/>
        </w:rPr>
        <w:t>Проект приказа подготовлен</w:t>
      </w:r>
    </w:p>
    <w:p w:rsidR="008504D8" w:rsidRPr="008504D8" w:rsidRDefault="008504D8" w:rsidP="008504D8">
      <w:pPr>
        <w:rPr>
          <w:szCs w:val="28"/>
        </w:rPr>
      </w:pPr>
    </w:p>
    <w:p w:rsidR="008504D8" w:rsidRPr="008504D8" w:rsidRDefault="008504D8" w:rsidP="008504D8">
      <w:pPr>
        <w:rPr>
          <w:szCs w:val="28"/>
        </w:rPr>
      </w:pPr>
      <w:r w:rsidRPr="008504D8">
        <w:rPr>
          <w:szCs w:val="28"/>
        </w:rPr>
        <w:t xml:space="preserve">Отделом организационной, финансовой, правовой работы и кадров:   Г.А.Сушинская           </w:t>
      </w:r>
      <w:r w:rsidRPr="008504D8">
        <w:rPr>
          <w:szCs w:val="28"/>
        </w:rPr>
        <w:tab/>
      </w:r>
      <w:r w:rsidRPr="008504D8">
        <w:rPr>
          <w:szCs w:val="28"/>
        </w:rPr>
        <w:tab/>
      </w:r>
      <w:r w:rsidRPr="008504D8">
        <w:rPr>
          <w:szCs w:val="28"/>
        </w:rPr>
        <w:tab/>
      </w:r>
      <w:r w:rsidRPr="008504D8">
        <w:rPr>
          <w:szCs w:val="28"/>
        </w:rPr>
        <w:tab/>
      </w:r>
      <w:r w:rsidRPr="008504D8">
        <w:rPr>
          <w:szCs w:val="28"/>
        </w:rPr>
        <w:tab/>
        <w:t xml:space="preserve">       </w:t>
      </w:r>
    </w:p>
    <w:p w:rsidR="008504D8" w:rsidRPr="008504D8" w:rsidRDefault="008504D8" w:rsidP="008504D8">
      <w:pPr>
        <w:rPr>
          <w:szCs w:val="28"/>
        </w:rPr>
      </w:pPr>
    </w:p>
    <w:p w:rsidR="008504D8" w:rsidRPr="008504D8" w:rsidRDefault="008504D8" w:rsidP="008504D8">
      <w:pPr>
        <w:rPr>
          <w:sz w:val="24"/>
        </w:rPr>
      </w:pPr>
    </w:p>
    <w:p w:rsidR="008504D8" w:rsidRPr="008504D8" w:rsidRDefault="008504D8" w:rsidP="008504D8">
      <w:pPr>
        <w:widowControl w:val="0"/>
        <w:tabs>
          <w:tab w:val="left" w:pos="90"/>
          <w:tab w:val="left" w:pos="5781"/>
          <w:tab w:val="left" w:pos="6379"/>
          <w:tab w:val="left" w:pos="6521"/>
        </w:tabs>
        <w:autoSpaceDE w:val="0"/>
        <w:autoSpaceDN w:val="0"/>
        <w:adjustRightInd w:val="0"/>
        <w:rPr>
          <w:szCs w:val="28"/>
        </w:rPr>
      </w:pPr>
      <w:r w:rsidRPr="008504D8">
        <w:rPr>
          <w:szCs w:val="28"/>
        </w:rPr>
        <w:t>СОГЛАСОВАНО:</w:t>
      </w:r>
    </w:p>
    <w:p w:rsidR="008504D8" w:rsidRPr="008504D8" w:rsidRDefault="008504D8" w:rsidP="008504D8">
      <w:pPr>
        <w:widowControl w:val="0"/>
        <w:tabs>
          <w:tab w:val="left" w:pos="90"/>
          <w:tab w:val="left" w:pos="5781"/>
          <w:tab w:val="left" w:pos="6379"/>
          <w:tab w:val="left" w:pos="6521"/>
        </w:tabs>
        <w:autoSpaceDE w:val="0"/>
        <w:autoSpaceDN w:val="0"/>
        <w:adjustRightInd w:val="0"/>
        <w:rPr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567"/>
        <w:gridCol w:w="3567"/>
      </w:tblGrid>
      <w:tr w:rsidR="008504D8" w:rsidRPr="008504D8" w:rsidTr="00DB0773">
        <w:trPr>
          <w:trHeight w:val="695"/>
          <w:tblHeader/>
        </w:trPr>
        <w:tc>
          <w:tcPr>
            <w:tcW w:w="1538" w:type="pct"/>
          </w:tcPr>
          <w:p w:rsidR="008504D8" w:rsidRPr="008504D8" w:rsidRDefault="008504D8" w:rsidP="008504D8">
            <w:pPr>
              <w:jc w:val="center"/>
              <w:rPr>
                <w:b/>
                <w:bCs/>
                <w:sz w:val="24"/>
              </w:rPr>
            </w:pPr>
            <w:r w:rsidRPr="008504D8">
              <w:rPr>
                <w:b/>
                <w:bCs/>
                <w:sz w:val="24"/>
              </w:rPr>
              <w:t xml:space="preserve">Должность с указанием наименования </w:t>
            </w:r>
          </w:p>
          <w:p w:rsidR="008504D8" w:rsidRPr="008504D8" w:rsidRDefault="008504D8" w:rsidP="008504D8">
            <w:pPr>
              <w:jc w:val="center"/>
              <w:rPr>
                <w:b/>
                <w:bCs/>
                <w:sz w:val="24"/>
              </w:rPr>
            </w:pPr>
            <w:r w:rsidRPr="008504D8">
              <w:rPr>
                <w:b/>
                <w:bCs/>
                <w:sz w:val="24"/>
              </w:rPr>
              <w:t>структурного подразделения</w:t>
            </w:r>
          </w:p>
        </w:tc>
        <w:tc>
          <w:tcPr>
            <w:tcW w:w="1731" w:type="pct"/>
          </w:tcPr>
          <w:p w:rsidR="008504D8" w:rsidRPr="008504D8" w:rsidRDefault="008504D8" w:rsidP="008504D8">
            <w:pPr>
              <w:jc w:val="center"/>
              <w:rPr>
                <w:sz w:val="24"/>
              </w:rPr>
            </w:pPr>
            <w:r w:rsidRPr="008504D8">
              <w:rPr>
                <w:b/>
                <w:bCs/>
                <w:sz w:val="24"/>
              </w:rPr>
              <w:t>Инициалы, фамилия</w:t>
            </w:r>
          </w:p>
        </w:tc>
        <w:tc>
          <w:tcPr>
            <w:tcW w:w="1731" w:type="pct"/>
          </w:tcPr>
          <w:p w:rsidR="008504D8" w:rsidRPr="008504D8" w:rsidRDefault="008504D8" w:rsidP="008504D8">
            <w:pPr>
              <w:jc w:val="center"/>
              <w:rPr>
                <w:b/>
                <w:bCs/>
                <w:sz w:val="24"/>
              </w:rPr>
            </w:pPr>
            <w:r w:rsidRPr="008504D8">
              <w:rPr>
                <w:b/>
                <w:bCs/>
                <w:sz w:val="24"/>
              </w:rPr>
              <w:t>Подпись</w:t>
            </w:r>
          </w:p>
        </w:tc>
      </w:tr>
      <w:tr w:rsidR="008504D8" w:rsidRPr="008504D8" w:rsidTr="00DB0773">
        <w:trPr>
          <w:tblHeader/>
        </w:trPr>
        <w:tc>
          <w:tcPr>
            <w:tcW w:w="1538" w:type="pct"/>
            <w:shd w:val="pct15" w:color="auto" w:fill="auto"/>
          </w:tcPr>
          <w:p w:rsidR="008504D8" w:rsidRPr="008504D8" w:rsidRDefault="008504D8" w:rsidP="008504D8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D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1" w:type="pct"/>
            <w:shd w:val="pct15" w:color="auto" w:fill="auto"/>
          </w:tcPr>
          <w:p w:rsidR="008504D8" w:rsidRPr="008504D8" w:rsidRDefault="008504D8" w:rsidP="008504D8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D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31" w:type="pct"/>
            <w:shd w:val="pct15" w:color="auto" w:fill="auto"/>
          </w:tcPr>
          <w:p w:rsidR="008504D8" w:rsidRPr="008504D8" w:rsidRDefault="008504D8" w:rsidP="008504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04D8" w:rsidRPr="008504D8" w:rsidTr="00DB0773">
        <w:tc>
          <w:tcPr>
            <w:tcW w:w="1538" w:type="pct"/>
            <w:tcBorders>
              <w:top w:val="nil"/>
            </w:tcBorders>
          </w:tcPr>
          <w:p w:rsidR="008504D8" w:rsidRPr="008504D8" w:rsidRDefault="008504D8" w:rsidP="008504D8">
            <w:pPr>
              <w:jc w:val="center"/>
              <w:rPr>
                <w:szCs w:val="28"/>
              </w:rPr>
            </w:pPr>
            <w:r w:rsidRPr="008504D8">
              <w:rPr>
                <w:szCs w:val="28"/>
              </w:rPr>
              <w:t xml:space="preserve">Заместитель руководителя </w:t>
            </w:r>
          </w:p>
        </w:tc>
        <w:tc>
          <w:tcPr>
            <w:tcW w:w="1731" w:type="pct"/>
            <w:tcBorders>
              <w:top w:val="nil"/>
            </w:tcBorders>
          </w:tcPr>
          <w:p w:rsidR="008504D8" w:rsidRPr="008504D8" w:rsidRDefault="008504D8" w:rsidP="008504D8">
            <w:pPr>
              <w:jc w:val="center"/>
              <w:rPr>
                <w:szCs w:val="28"/>
              </w:rPr>
            </w:pPr>
            <w:r w:rsidRPr="008504D8">
              <w:rPr>
                <w:szCs w:val="28"/>
              </w:rPr>
              <w:t>А.С.Байкалов</w:t>
            </w:r>
          </w:p>
        </w:tc>
        <w:tc>
          <w:tcPr>
            <w:tcW w:w="1731" w:type="pct"/>
            <w:tcBorders>
              <w:top w:val="nil"/>
            </w:tcBorders>
          </w:tcPr>
          <w:p w:rsidR="008504D8" w:rsidRPr="008504D8" w:rsidRDefault="008504D8" w:rsidP="008504D8">
            <w:pPr>
              <w:jc w:val="center"/>
              <w:rPr>
                <w:szCs w:val="28"/>
              </w:rPr>
            </w:pPr>
          </w:p>
        </w:tc>
      </w:tr>
      <w:tr w:rsidR="008504D8" w:rsidRPr="008504D8" w:rsidTr="00DB0773">
        <w:tc>
          <w:tcPr>
            <w:tcW w:w="1538" w:type="pct"/>
            <w:tcBorders>
              <w:top w:val="nil"/>
            </w:tcBorders>
          </w:tcPr>
          <w:p w:rsidR="008504D8" w:rsidRPr="008504D8" w:rsidRDefault="008504D8" w:rsidP="008504D8">
            <w:pPr>
              <w:jc w:val="center"/>
              <w:rPr>
                <w:szCs w:val="28"/>
              </w:rPr>
            </w:pPr>
            <w:r w:rsidRPr="008504D8">
              <w:rPr>
                <w:szCs w:val="28"/>
              </w:rPr>
              <w:t>Начальник отдела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1731" w:type="pct"/>
            <w:tcBorders>
              <w:top w:val="nil"/>
            </w:tcBorders>
          </w:tcPr>
          <w:p w:rsidR="008504D8" w:rsidRPr="008504D8" w:rsidRDefault="008504D8" w:rsidP="008504D8">
            <w:pPr>
              <w:jc w:val="center"/>
              <w:rPr>
                <w:szCs w:val="28"/>
              </w:rPr>
            </w:pPr>
            <w:r w:rsidRPr="008504D8">
              <w:rPr>
                <w:szCs w:val="28"/>
              </w:rPr>
              <w:t>С.А.Сергеева</w:t>
            </w:r>
          </w:p>
        </w:tc>
        <w:tc>
          <w:tcPr>
            <w:tcW w:w="1731" w:type="pct"/>
            <w:tcBorders>
              <w:top w:val="nil"/>
            </w:tcBorders>
          </w:tcPr>
          <w:p w:rsidR="008504D8" w:rsidRPr="008504D8" w:rsidRDefault="008504D8" w:rsidP="008504D8">
            <w:pPr>
              <w:jc w:val="center"/>
              <w:rPr>
                <w:szCs w:val="28"/>
              </w:rPr>
            </w:pPr>
          </w:p>
        </w:tc>
      </w:tr>
      <w:tr w:rsidR="008504D8" w:rsidRPr="008504D8" w:rsidTr="00DB0773">
        <w:tc>
          <w:tcPr>
            <w:tcW w:w="1538" w:type="pct"/>
            <w:tcBorders>
              <w:top w:val="nil"/>
            </w:tcBorders>
          </w:tcPr>
          <w:p w:rsidR="008504D8" w:rsidRPr="008504D8" w:rsidRDefault="008504D8" w:rsidP="008504D8">
            <w:pPr>
              <w:jc w:val="center"/>
              <w:rPr>
                <w:szCs w:val="28"/>
              </w:rPr>
            </w:pPr>
            <w:r w:rsidRPr="008504D8">
              <w:rPr>
                <w:szCs w:val="28"/>
              </w:rPr>
              <w:t>Ведущий специалист-эксперт отдела</w:t>
            </w:r>
          </w:p>
          <w:p w:rsidR="008504D8" w:rsidRPr="008504D8" w:rsidRDefault="008504D8" w:rsidP="008504D8">
            <w:pPr>
              <w:jc w:val="center"/>
              <w:rPr>
                <w:szCs w:val="28"/>
              </w:rPr>
            </w:pPr>
            <w:r w:rsidRPr="008504D8">
              <w:rPr>
                <w:szCs w:val="28"/>
              </w:rPr>
              <w:t xml:space="preserve"> организационной, финансовой, правовой работы и кадров</w:t>
            </w:r>
          </w:p>
        </w:tc>
        <w:tc>
          <w:tcPr>
            <w:tcW w:w="1731" w:type="pct"/>
            <w:tcBorders>
              <w:top w:val="nil"/>
            </w:tcBorders>
          </w:tcPr>
          <w:p w:rsidR="008504D8" w:rsidRPr="008504D8" w:rsidRDefault="008504D8" w:rsidP="008504D8">
            <w:pPr>
              <w:jc w:val="center"/>
              <w:rPr>
                <w:szCs w:val="28"/>
              </w:rPr>
            </w:pPr>
            <w:r w:rsidRPr="008504D8">
              <w:rPr>
                <w:szCs w:val="28"/>
              </w:rPr>
              <w:t>В.И.Теущаков</w:t>
            </w:r>
          </w:p>
        </w:tc>
        <w:tc>
          <w:tcPr>
            <w:tcW w:w="1731" w:type="pct"/>
            <w:tcBorders>
              <w:top w:val="nil"/>
            </w:tcBorders>
          </w:tcPr>
          <w:p w:rsidR="008504D8" w:rsidRPr="008504D8" w:rsidRDefault="008504D8" w:rsidP="008504D8">
            <w:pPr>
              <w:jc w:val="center"/>
              <w:rPr>
                <w:szCs w:val="28"/>
              </w:rPr>
            </w:pPr>
          </w:p>
        </w:tc>
      </w:tr>
    </w:tbl>
    <w:p w:rsidR="008504D8" w:rsidRPr="008504D8" w:rsidRDefault="008504D8" w:rsidP="008504D8">
      <w:pPr>
        <w:autoSpaceDE w:val="0"/>
        <w:autoSpaceDN w:val="0"/>
        <w:rPr>
          <w:sz w:val="24"/>
        </w:rPr>
      </w:pPr>
    </w:p>
    <w:p w:rsidR="008504D8" w:rsidRPr="008504D8" w:rsidRDefault="008504D8" w:rsidP="008504D8">
      <w:pPr>
        <w:autoSpaceDE w:val="0"/>
        <w:autoSpaceDN w:val="0"/>
        <w:rPr>
          <w:sz w:val="24"/>
        </w:rPr>
      </w:pPr>
    </w:p>
    <w:p w:rsidR="008504D8" w:rsidRPr="008504D8" w:rsidRDefault="008504D8" w:rsidP="008504D8">
      <w:pPr>
        <w:autoSpaceDE w:val="0"/>
        <w:autoSpaceDN w:val="0"/>
        <w:rPr>
          <w:sz w:val="24"/>
        </w:rPr>
      </w:pPr>
    </w:p>
    <w:p w:rsidR="008504D8" w:rsidRPr="008504D8" w:rsidRDefault="008504D8" w:rsidP="008504D8">
      <w:pPr>
        <w:autoSpaceDE w:val="0"/>
        <w:autoSpaceDN w:val="0"/>
        <w:rPr>
          <w:sz w:val="20"/>
          <w:szCs w:val="20"/>
        </w:rPr>
      </w:pPr>
    </w:p>
    <w:p w:rsidR="00A377A7" w:rsidRPr="00A377A7" w:rsidRDefault="00A377A7" w:rsidP="00A377A7">
      <w:pPr>
        <w:tabs>
          <w:tab w:val="left" w:pos="3255"/>
        </w:tabs>
      </w:pPr>
    </w:p>
    <w:p w:rsidR="00A377A7" w:rsidRDefault="00A377A7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BD6DF3" w:rsidP="00BD6DF3">
      <w:pPr>
        <w:tabs>
          <w:tab w:val="left" w:pos="4590"/>
        </w:tabs>
      </w:pPr>
      <w:r>
        <w:tab/>
      </w:r>
    </w:p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Pr="00A377A7" w:rsidRDefault="00914D13" w:rsidP="00A377A7"/>
    <w:p w:rsidR="00AA0650" w:rsidRPr="00A377A7" w:rsidRDefault="00AA0650" w:rsidP="00A377A7"/>
    <w:sectPr w:rsidR="00AA0650" w:rsidRPr="00A377A7" w:rsidSect="005F2E76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8E" w:rsidRDefault="00B8378E" w:rsidP="00F82C4C">
      <w:r>
        <w:separator/>
      </w:r>
    </w:p>
  </w:endnote>
  <w:endnote w:type="continuationSeparator" w:id="0">
    <w:p w:rsidR="00B8378E" w:rsidRDefault="00B8378E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Pr="00A377A7" w:rsidRDefault="006F582E" w:rsidP="006F582E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="006F582E" w:rsidRPr="00A377A7" w:rsidRDefault="006F582E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976005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8E" w:rsidRDefault="00B8378E" w:rsidP="00F82C4C">
      <w:r>
        <w:separator/>
      </w:r>
    </w:p>
  </w:footnote>
  <w:footnote w:type="continuationSeparator" w:id="0">
    <w:p w:rsidR="00B8378E" w:rsidRDefault="00B8378E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914D13">
        <w:pPr>
          <w:pStyle w:val="a6"/>
          <w:tabs>
            <w:tab w:val="left" w:pos="0"/>
            <w:tab w:val="center" w:pos="481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57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hideSpellingErrors/>
  <w:hideGrammaticalErrors/>
  <w:attachedTemplate r:id="rId1"/>
  <w:documentProtection w:edit="readOnly" w:enforcement="1" w:cryptProviderType="rsaFull" w:cryptAlgorithmClass="hash" w:cryptAlgorithmType="typeAny" w:cryptAlgorithmSid="4" w:cryptSpinCount="100000" w:hash="Ir3UduMV9TwNi9g4LODnkDjk4TM=" w:salt="C6kt0UCd/ZB9amIpSb+hU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3650"/>
    <w:rsid w:val="00037CD2"/>
    <w:rsid w:val="000A6AED"/>
    <w:rsid w:val="000E0580"/>
    <w:rsid w:val="000E5316"/>
    <w:rsid w:val="00201C16"/>
    <w:rsid w:val="00297C5A"/>
    <w:rsid w:val="002C4FDE"/>
    <w:rsid w:val="002D0DF4"/>
    <w:rsid w:val="002F7622"/>
    <w:rsid w:val="003B0652"/>
    <w:rsid w:val="004475D2"/>
    <w:rsid w:val="004A68FF"/>
    <w:rsid w:val="005257CA"/>
    <w:rsid w:val="005347A9"/>
    <w:rsid w:val="00576568"/>
    <w:rsid w:val="005F2E76"/>
    <w:rsid w:val="006647F1"/>
    <w:rsid w:val="006B4C2B"/>
    <w:rsid w:val="006F582E"/>
    <w:rsid w:val="007F693A"/>
    <w:rsid w:val="0080082A"/>
    <w:rsid w:val="00811E70"/>
    <w:rsid w:val="00820599"/>
    <w:rsid w:val="008504D8"/>
    <w:rsid w:val="00914D13"/>
    <w:rsid w:val="009A6288"/>
    <w:rsid w:val="00A103F8"/>
    <w:rsid w:val="00A377A7"/>
    <w:rsid w:val="00AA0650"/>
    <w:rsid w:val="00AE7D79"/>
    <w:rsid w:val="00B8378E"/>
    <w:rsid w:val="00BD6DF3"/>
    <w:rsid w:val="00C766F8"/>
    <w:rsid w:val="00CA4632"/>
    <w:rsid w:val="00D560A7"/>
    <w:rsid w:val="00D640AD"/>
    <w:rsid w:val="00D84BE3"/>
    <w:rsid w:val="00DD557E"/>
    <w:rsid w:val="00E6678F"/>
    <w:rsid w:val="00F36603"/>
    <w:rsid w:val="00F817BB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0.rkn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5C455C-EF89-47ED-9DFE-C6D8714BBC9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356</Words>
  <Characters>2033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Прожерин А.А.</cp:lastModifiedBy>
  <cp:revision>3</cp:revision>
  <cp:lastPrinted>2015-03-30T04:29:00Z</cp:lastPrinted>
  <dcterms:created xsi:type="dcterms:W3CDTF">2015-09-09T11:46:00Z</dcterms:created>
  <dcterms:modified xsi:type="dcterms:W3CDTF">2015-09-09T11:50:00Z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