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70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работы с обращениями граждан </w:t>
      </w:r>
      <w:r w:rsidR="00E50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юридических лиц</w:t>
      </w:r>
    </w:p>
    <w:p w:rsidR="00B92839" w:rsidRPr="00F03A4A" w:rsidRDefault="00D36A70" w:rsidP="00D36A7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Управлении Роскомнадзор по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 в</w:t>
      </w:r>
      <w:r w:rsidR="00582893"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893" w:rsidRPr="00F03A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275AE" w:rsidRPr="00F03A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275AE"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</w:t>
      </w:r>
      <w:r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275AE"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года</w:t>
      </w:r>
    </w:p>
    <w:p w:rsidR="00B92839" w:rsidRPr="00F03A4A" w:rsidRDefault="00B92839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4E4" w:rsidRPr="002F6E05" w:rsidRDefault="009444E4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Роскомнадзора по Томской области </w:t>
      </w:r>
      <w:r w:rsidR="00F03A4A"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квартале</w:t>
      </w:r>
      <w:r w:rsidR="00F03A4A"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75AE"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275AE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 w:rsidR="002F6E05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75AE" w:rsidRPr="002F6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0C6E0C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юридических лиц</w:t>
      </w:r>
      <w:r w:rsidR="002B0E98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648" w:rsidRPr="002F6E05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FD1C17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r w:rsidR="00FD1C17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Томской области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</w:t>
      </w:r>
      <w:r w:rsidR="00FD1C17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юридических лиц 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 что:</w:t>
      </w:r>
    </w:p>
    <w:p w:rsidR="001275AE" w:rsidRPr="002F6E05" w:rsidRDefault="00F03A4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1275AE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содержат вопросы административного характера</w:t>
      </w:r>
      <w:r w:rsidR="001275AE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0648" w:rsidRPr="002F6E05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6E05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16713D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содержат в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опросы ограничения доступа к сайтам </w:t>
      </w:r>
      <w:r w:rsidR="00487764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6713D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в области </w:t>
      </w:r>
      <w:r w:rsidR="00487764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техноло</w:t>
      </w: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87764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50648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275AE" w:rsidRPr="002F6E05" w:rsidRDefault="00F03A4A" w:rsidP="001275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17,9</w:t>
      </w:r>
      <w:r w:rsidR="001275AE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относятся к сфере связи </w:t>
      </w:r>
    </w:p>
    <w:p w:rsidR="00E50648" w:rsidRPr="002F6E05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2F6E05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50648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 обращений относятся к сфере массовых коммуникаций;</w:t>
      </w:r>
    </w:p>
    <w:p w:rsidR="00E50648" w:rsidRPr="002F6E05" w:rsidRDefault="001275AE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6E05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50648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обращений касаются </w:t>
      </w:r>
      <w:r w:rsidR="00487764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</w:t>
      </w:r>
      <w:r w:rsidR="00E50648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персональных данных</w:t>
      </w:r>
      <w:r w:rsidR="00487764" w:rsidRPr="002F6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A4A" w:rsidRPr="00F03A4A" w:rsidRDefault="00F03A4A" w:rsidP="007E6952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16"/>
          <w:szCs w:val="16"/>
        </w:rPr>
      </w:pPr>
    </w:p>
    <w:p w:rsidR="007E6952" w:rsidRDefault="007E6952" w:rsidP="007E6952">
      <w:pPr>
        <w:tabs>
          <w:tab w:val="left" w:pos="1178"/>
          <w:tab w:val="left" w:pos="9053"/>
        </w:tabs>
        <w:ind w:firstLine="567"/>
        <w:jc w:val="both"/>
        <w:rPr>
          <w:b/>
          <w:color w:val="000000"/>
          <w:sz w:val="28"/>
          <w:szCs w:val="28"/>
        </w:rPr>
      </w:pPr>
      <w:r w:rsidRPr="00D144A3">
        <w:rPr>
          <w:b/>
          <w:color w:val="000000"/>
          <w:sz w:val="28"/>
          <w:szCs w:val="28"/>
        </w:rPr>
        <w:t xml:space="preserve">Показатели </w:t>
      </w:r>
      <w:r w:rsidR="00F03A4A" w:rsidRPr="00F03A4A">
        <w:rPr>
          <w:b/>
          <w:color w:val="000000"/>
          <w:sz w:val="28"/>
          <w:szCs w:val="28"/>
        </w:rPr>
        <w:t>II квартал</w:t>
      </w:r>
      <w:r w:rsidR="00F03A4A" w:rsidRPr="00F03A4A">
        <w:rPr>
          <w:b/>
          <w:color w:val="000000"/>
          <w:sz w:val="28"/>
          <w:szCs w:val="28"/>
        </w:rPr>
        <w:t>а</w:t>
      </w:r>
      <w:r w:rsidR="00F03A4A" w:rsidRPr="00F03A4A">
        <w:rPr>
          <w:b/>
          <w:color w:val="000000"/>
          <w:sz w:val="28"/>
          <w:szCs w:val="28"/>
        </w:rPr>
        <w:t xml:space="preserve"> </w:t>
      </w:r>
      <w:r w:rsidRPr="00D144A3">
        <w:rPr>
          <w:b/>
          <w:color w:val="000000"/>
          <w:sz w:val="28"/>
          <w:szCs w:val="28"/>
        </w:rPr>
        <w:t>2015 года</w:t>
      </w:r>
    </w:p>
    <w:tbl>
      <w:tblPr>
        <w:tblW w:w="983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8467"/>
        <w:gridCol w:w="845"/>
      </w:tblGrid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Поступило обращений, всего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101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из них: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1.1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обращения по основной деятельности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101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2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Тип доставки: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2.1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Заказное письмо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15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2.2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Нарочным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8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2.3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Официальный сайт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67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2.4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Электронная почта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Тематика поступивших обращений: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CBCBCB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</w:t>
            </w:r>
          </w:p>
        </w:tc>
        <w:tc>
          <w:tcPr>
            <w:tcW w:w="8510" w:type="dxa"/>
            <w:shd w:val="clear" w:color="auto" w:fill="CBCBCB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6"/>
              <w:gridCol w:w="4943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Обращения граждан по основной деятельности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CBCBCB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101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53"/>
              <w:gridCol w:w="4107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административного характера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b/>
                <w:bCs/>
                <w:lang w:eastAsia="ru-RU"/>
              </w:rPr>
              <w:t>9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5702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proofErr w:type="gramStart"/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</w:t>
                  </w:r>
                  <w:proofErr w:type="gramEnd"/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 xml:space="preserve"> не относящие к деятельности Роскомнадзора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8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3122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Досыл документов по запросу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3.5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53"/>
              <w:gridCol w:w="3119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Информационные технологии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b/>
                <w:bCs/>
                <w:lang w:eastAsia="ru-RU"/>
              </w:rPr>
              <w:t>6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765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организации деятельности сайтов (другие нарушения в социальных сетях, игровых серверах, сайтах и т.д.)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6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3.7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53"/>
              <w:gridCol w:w="3197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Ограничение доступа к сайтам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b/>
                <w:bCs/>
                <w:lang w:eastAsia="ru-RU"/>
              </w:rPr>
              <w:t>7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765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Сообщения о нарушении положений 436-ФЗ (порнография, наркотики, суицид, пропаганда нетрадиционных сексуальных отношений)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7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3.9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53"/>
              <w:gridCol w:w="2390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Персональные данные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b/>
                <w:bCs/>
                <w:lang w:eastAsia="ru-RU"/>
              </w:rPr>
              <w:t>53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4135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защиты персональных данных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52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484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Разъяснение вопросов по применению 152-ФЗ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3.12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53"/>
              <w:gridCol w:w="641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Связь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b/>
                <w:bCs/>
                <w:lang w:eastAsia="ru-RU"/>
              </w:rPr>
              <w:t>18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3.13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6912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по пересылке, доставке и розыску почтовых отправлений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7084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организации работы почтовых отделений и их сотрудников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4534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эксплуатации оборудования связи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411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качества оказания услуг связи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7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3.17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50"/>
              <w:gridCol w:w="3902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предоставления услуг связи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u w:val="single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i/>
                <w:iCs/>
                <w:u w:val="single"/>
                <w:lang w:eastAsia="ru-RU"/>
              </w:rPr>
              <w:t>4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lastRenderedPageBreak/>
              <w:t>3.18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1"/>
              <w:gridCol w:w="250"/>
              <w:gridCol w:w="6392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9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Жалобы на операторов: Вымпелком (Билайн), МТС, Мегафон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u w:val="single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i/>
                <w:iCs/>
                <w:u w:val="single"/>
                <w:lang w:eastAsia="ru-RU"/>
              </w:rPr>
              <w:t>3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3.19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59"/>
              <w:gridCol w:w="7007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Несогласие абонентов с суммой выставленного счета (несогласие с указанным в счете объемом и видами услуг)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i/>
                <w:iCs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3.20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59"/>
              <w:gridCol w:w="7007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Оказание дополнительных платных услуг без согласия абонента (подключение без согласия абонента услуг мобильный Интернет и т.д.)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i/>
                <w:iCs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3.21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21"/>
              <w:gridCol w:w="159"/>
              <w:gridCol w:w="6743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12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&gt;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Отсутствие связи (перерывы в связи, отсутствие покрытия и т.д.)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i/>
                <w:i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i/>
                <w:iCs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3.22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319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Другие вопросы в сфере связи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3.23</w:t>
            </w:r>
          </w:p>
        </w:tc>
        <w:tc>
          <w:tcPr>
            <w:tcW w:w="8510" w:type="dxa"/>
            <w:shd w:val="clear" w:color="auto" w:fill="EFEFE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153"/>
              <w:gridCol w:w="531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3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–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СМИ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shd w:val="clear" w:color="auto" w:fill="EFEFEF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b/>
                <w:bCs/>
                <w:lang w:eastAsia="ru-RU"/>
              </w:rPr>
              <w:t>8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3.24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5340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Вопросы организации деятельности редакций СМИ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3.25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765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 xml:space="preserve">Вопросы по содержанию материалов, публикуемых в СМИ, в </w:t>
                  </w:r>
                  <w:proofErr w:type="spellStart"/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т.ч</w:t>
                  </w:r>
                  <w:proofErr w:type="spellEnd"/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. телевизионных передач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6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3.26</w:t>
            </w:r>
          </w:p>
        </w:tc>
        <w:tc>
          <w:tcPr>
            <w:tcW w:w="8510" w:type="dxa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108"/>
              <w:gridCol w:w="7658"/>
            </w:tblGrid>
            <w:tr w:rsidR="00F03A4A" w:rsidRPr="00F03A4A">
              <w:tc>
                <w:tcPr>
                  <w:tcW w:w="0" w:type="auto"/>
                  <w:tcMar>
                    <w:top w:w="15" w:type="dxa"/>
                    <w:left w:w="600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•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A4A" w:rsidRPr="00F03A4A" w:rsidRDefault="00F03A4A" w:rsidP="00F03A4A">
                  <w:pPr>
                    <w:spacing w:after="0" w:line="240" w:lineRule="auto"/>
                    <w:rPr>
                      <w:rFonts w:ascii="Helvetica" w:eastAsia="Times New Roman" w:hAnsi="Helvetica" w:cs="Helvetica"/>
                      <w:lang w:eastAsia="ru-RU"/>
                    </w:rPr>
                  </w:pPr>
                  <w:r w:rsidRPr="00F03A4A">
                    <w:rPr>
                      <w:rFonts w:ascii="Helvetica" w:eastAsia="Times New Roman" w:hAnsi="Helvetica" w:cs="Helvetica"/>
                      <w:lang w:eastAsia="ru-RU"/>
                    </w:rPr>
                    <w:t>Разъяснение вопросов по разрешительной деятельности и лицензированию</w:t>
                  </w:r>
                </w:p>
              </w:tc>
            </w:tr>
          </w:tbl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4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Переслано, всего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13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Количество исполненных обращений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94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из них: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5.1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Поддержан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10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5.2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Разъяснено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64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5.3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Переслано по принадлежности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19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5.4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Направлено в ТО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6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Количество обращений на рассмотрении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7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7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0</w:t>
            </w:r>
          </w:p>
        </w:tc>
      </w:tr>
      <w:tr w:rsidR="00F03A4A" w:rsidRPr="00F03A4A" w:rsidTr="00F03A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8</w:t>
            </w:r>
          </w:p>
        </w:tc>
        <w:tc>
          <w:tcPr>
            <w:tcW w:w="8510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Повторно</w:t>
            </w:r>
          </w:p>
        </w:tc>
        <w:tc>
          <w:tcPr>
            <w:tcW w:w="805" w:type="dxa"/>
            <w:vAlign w:val="center"/>
            <w:hideMark/>
          </w:tcPr>
          <w:p w:rsidR="00F03A4A" w:rsidRPr="00F03A4A" w:rsidRDefault="00F03A4A" w:rsidP="00F03A4A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lang w:eastAsia="ru-RU"/>
              </w:rPr>
            </w:pPr>
            <w:r w:rsidRPr="00F03A4A">
              <w:rPr>
                <w:rFonts w:ascii="Helvetica" w:eastAsia="Times New Roman" w:hAnsi="Helvetica" w:cs="Helvetica"/>
                <w:lang w:eastAsia="ru-RU"/>
              </w:rPr>
              <w:t>1</w:t>
            </w:r>
          </w:p>
        </w:tc>
      </w:tr>
    </w:tbl>
    <w:p w:rsidR="007E6952" w:rsidRPr="002F6E05" w:rsidRDefault="007E6952" w:rsidP="007E6952">
      <w:pPr>
        <w:tabs>
          <w:tab w:val="left" w:pos="1178"/>
          <w:tab w:val="left" w:pos="9053"/>
        </w:tabs>
        <w:ind w:firstLine="567"/>
        <w:jc w:val="both"/>
        <w:rPr>
          <w:color w:val="000000"/>
          <w:sz w:val="16"/>
          <w:szCs w:val="16"/>
        </w:rPr>
      </w:pPr>
    </w:p>
    <w:p w:rsidR="001275AE" w:rsidRPr="007E6952" w:rsidRDefault="001275AE" w:rsidP="00F03A4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:rsidR="001275AE" w:rsidRPr="007E6952" w:rsidRDefault="001275AE" w:rsidP="001275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За отчетный период судебных исков по жалобам о нарушении прав граждан при рассмотрении их обращений не было.</w:t>
      </w:r>
    </w:p>
    <w:p w:rsidR="001275AE" w:rsidRPr="007E6952" w:rsidRDefault="001275AE" w:rsidP="001171DD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52">
        <w:rPr>
          <w:rFonts w:ascii="Times New Roman" w:hAnsi="Times New Roman" w:cs="Times New Roman"/>
          <w:color w:val="000000"/>
          <w:sz w:val="28"/>
          <w:szCs w:val="28"/>
        </w:rPr>
        <w:t xml:space="preserve">Типичные вопросы, поднимаемые гражданами в своих обращениях в отчетном периоде: </w:t>
      </w:r>
    </w:p>
    <w:p w:rsidR="001275AE" w:rsidRPr="007E6952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 xml:space="preserve">о несоблюдении операторами требований конфиденциальности в </w:t>
      </w:r>
      <w:proofErr w:type="gramStart"/>
      <w:r w:rsidRPr="007E695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7E6952">
        <w:rPr>
          <w:rFonts w:ascii="Times New Roman" w:hAnsi="Times New Roman" w:cs="Times New Roman"/>
          <w:sz w:val="28"/>
          <w:szCs w:val="28"/>
        </w:rPr>
        <w:t xml:space="preserve"> обрабатываемых ими персональных данных субъектов персональных данных (нарушение требований ст.7 Федерального закона от 27.07.2006 № 152-ФЗ «О персональных данных»);</w:t>
      </w:r>
    </w:p>
    <w:p w:rsidR="001275AE" w:rsidRPr="007E6952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о поручении обработки персональных данных третьим лицам без согласия субъекта персональных данных (нарушение требований ч.3 ст.6 Федерального закона от 27.07.2006 № 152-ФЗ «О персональных данных»);</w:t>
      </w:r>
    </w:p>
    <w:p w:rsidR="001275AE" w:rsidRPr="007E6952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о распространении персональных данных в информационно-телекоммуникационной сети Интернет без согласия субъекта персональных данных юридическими лицами и физическими лицами (на форумах);</w:t>
      </w:r>
    </w:p>
    <w:p w:rsidR="001275AE" w:rsidRPr="007E6952" w:rsidRDefault="001275AE" w:rsidP="001171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lastRenderedPageBreak/>
        <w:t>о качестве и оплате оказываемых услуг электросвязи и почтовой связи</w:t>
      </w:r>
      <w:r w:rsidRPr="007E6952">
        <w:rPr>
          <w:rFonts w:ascii="Times New Roman" w:hAnsi="Times New Roman" w:cs="Times New Roman"/>
          <w:color w:val="000000"/>
          <w:sz w:val="28"/>
          <w:szCs w:val="28"/>
        </w:rPr>
        <w:t xml:space="preserve"> (своевременность доставки почтовых отправлений, розыск отправлений)</w:t>
      </w:r>
      <w:r w:rsidRPr="007E6952">
        <w:rPr>
          <w:rFonts w:ascii="Times New Roman" w:hAnsi="Times New Roman" w:cs="Times New Roman"/>
          <w:sz w:val="28"/>
          <w:szCs w:val="28"/>
        </w:rPr>
        <w:t>, вопросы эксплуатации сооружений связи, а так же ограничения доступа к сетевым ресурсам, появление помех приему эфирного ТВ;</w:t>
      </w:r>
    </w:p>
    <w:p w:rsidR="001275AE" w:rsidRPr="007E6952" w:rsidRDefault="00BF61B1" w:rsidP="00BF61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952">
        <w:rPr>
          <w:rFonts w:ascii="Times New Roman" w:hAnsi="Times New Roman" w:cs="Times New Roman"/>
          <w:sz w:val="28"/>
          <w:szCs w:val="28"/>
        </w:rPr>
        <w:t>по содержанию материалов, публикуемых в СМИ, в т</w:t>
      </w:r>
      <w:r w:rsidR="007E6952" w:rsidRPr="007E6952">
        <w:rPr>
          <w:rFonts w:ascii="Times New Roman" w:hAnsi="Times New Roman" w:cs="Times New Roman"/>
          <w:sz w:val="28"/>
          <w:szCs w:val="28"/>
        </w:rPr>
        <w:t>ом</w:t>
      </w:r>
      <w:r w:rsidRPr="007E6952">
        <w:rPr>
          <w:rFonts w:ascii="Times New Roman" w:hAnsi="Times New Roman" w:cs="Times New Roman"/>
          <w:sz w:val="28"/>
          <w:szCs w:val="28"/>
        </w:rPr>
        <w:t xml:space="preserve"> ч</w:t>
      </w:r>
      <w:r w:rsidR="007E6952" w:rsidRPr="007E6952">
        <w:rPr>
          <w:rFonts w:ascii="Times New Roman" w:hAnsi="Times New Roman" w:cs="Times New Roman"/>
          <w:sz w:val="28"/>
          <w:szCs w:val="28"/>
        </w:rPr>
        <w:t>исле</w:t>
      </w:r>
      <w:r w:rsidRPr="007E6952">
        <w:rPr>
          <w:rFonts w:ascii="Times New Roman" w:hAnsi="Times New Roman" w:cs="Times New Roman"/>
          <w:sz w:val="28"/>
          <w:szCs w:val="28"/>
        </w:rPr>
        <w:t xml:space="preserve"> </w:t>
      </w:r>
      <w:r w:rsidR="007E6952" w:rsidRPr="007E6952">
        <w:rPr>
          <w:rFonts w:ascii="Times New Roman" w:hAnsi="Times New Roman" w:cs="Times New Roman"/>
          <w:sz w:val="28"/>
          <w:szCs w:val="28"/>
        </w:rPr>
        <w:t>в сети «Интернет»</w:t>
      </w:r>
    </w:p>
    <w:p w:rsidR="00BF61B1" w:rsidRPr="007E6952" w:rsidRDefault="00BF61B1" w:rsidP="009444E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8" w:rsidRPr="007E6952" w:rsidRDefault="00E50648" w:rsidP="00E506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03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Количественный анализ поступивших в Управление обращений граждан показал, что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3A4A"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II квартале</w:t>
      </w:r>
      <w:r w:rsidR="00F03A4A" w:rsidRPr="00F03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275AE"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3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по</w:t>
      </w:r>
      <w:r w:rsidRPr="007E6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аналогичным периодом прошлого года 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имеет место </w:t>
      </w:r>
      <w:r w:rsidR="00F03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r w:rsidR="00F03A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33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 количества поступ</w:t>
      </w:r>
      <w:r w:rsidR="00450E27"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ив</w:t>
      </w:r>
      <w:bookmarkStart w:id="0" w:name="_GoBack"/>
      <w:bookmarkEnd w:id="0"/>
      <w:r w:rsidR="00450E27"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</w:t>
      </w:r>
      <w:r w:rsidRPr="007E695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их обращений.</w:t>
      </w:r>
    </w:p>
    <w:p w:rsidR="00E50648" w:rsidRPr="00D2787E" w:rsidRDefault="00E50648" w:rsidP="00E506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8"/>
          <w:szCs w:val="28"/>
          <w:highlight w:val="yellow"/>
          <w:lang w:eastAsia="ru-RU"/>
        </w:rPr>
      </w:pPr>
    </w:p>
    <w:p w:rsidR="00FD1C17" w:rsidRPr="007E6952" w:rsidRDefault="00FD1C17" w:rsidP="00FD1C17">
      <w:pPr>
        <w:jc w:val="center"/>
        <w:rPr>
          <w:b/>
          <w:color w:val="000000"/>
          <w:sz w:val="28"/>
          <w:szCs w:val="28"/>
        </w:rPr>
      </w:pPr>
      <w:r w:rsidRPr="007E6952">
        <w:rPr>
          <w:b/>
          <w:color w:val="000000"/>
          <w:sz w:val="28"/>
          <w:szCs w:val="28"/>
        </w:rPr>
        <w:t xml:space="preserve">Динамика поступления обращений граждан в Управление Роскомнадзора по Томской области </w:t>
      </w:r>
      <w:r w:rsidR="00F03A4A" w:rsidRPr="00F03A4A">
        <w:rPr>
          <w:b/>
          <w:color w:val="000000"/>
          <w:sz w:val="28"/>
          <w:szCs w:val="28"/>
        </w:rPr>
        <w:t xml:space="preserve">во II квартале </w:t>
      </w:r>
      <w:r w:rsidRPr="007E6952">
        <w:rPr>
          <w:b/>
          <w:color w:val="000000"/>
          <w:sz w:val="28"/>
          <w:szCs w:val="28"/>
        </w:rPr>
        <w:t>201</w:t>
      </w:r>
      <w:r w:rsidR="00487764" w:rsidRPr="007E6952">
        <w:rPr>
          <w:b/>
          <w:color w:val="000000"/>
          <w:sz w:val="28"/>
          <w:szCs w:val="28"/>
        </w:rPr>
        <w:t>4</w:t>
      </w:r>
      <w:r w:rsidRPr="007E6952">
        <w:rPr>
          <w:b/>
          <w:color w:val="000000"/>
          <w:sz w:val="28"/>
          <w:szCs w:val="28"/>
        </w:rPr>
        <w:t xml:space="preserve"> г.</w:t>
      </w:r>
      <w:r w:rsidR="0016713D" w:rsidRPr="007E6952">
        <w:rPr>
          <w:b/>
          <w:color w:val="000000"/>
          <w:sz w:val="28"/>
          <w:szCs w:val="28"/>
        </w:rPr>
        <w:t xml:space="preserve"> </w:t>
      </w:r>
      <w:r w:rsidR="00450E27" w:rsidRPr="007E6952">
        <w:rPr>
          <w:b/>
          <w:color w:val="000000"/>
          <w:sz w:val="28"/>
          <w:szCs w:val="28"/>
        </w:rPr>
        <w:t xml:space="preserve">и </w:t>
      </w:r>
      <w:r w:rsidR="0016713D" w:rsidRPr="007E6952">
        <w:rPr>
          <w:b/>
          <w:color w:val="000000"/>
          <w:sz w:val="28"/>
          <w:szCs w:val="28"/>
        </w:rPr>
        <w:t xml:space="preserve"> </w:t>
      </w:r>
      <w:r w:rsidR="00F03A4A" w:rsidRPr="00F03A4A">
        <w:rPr>
          <w:b/>
          <w:color w:val="000000"/>
          <w:sz w:val="28"/>
          <w:szCs w:val="28"/>
        </w:rPr>
        <w:t xml:space="preserve">во II квартале </w:t>
      </w:r>
      <w:r w:rsidR="00450E27" w:rsidRPr="007E6952">
        <w:rPr>
          <w:b/>
          <w:color w:val="000000"/>
          <w:sz w:val="28"/>
          <w:szCs w:val="28"/>
        </w:rPr>
        <w:t xml:space="preserve">2015 г. </w:t>
      </w:r>
    </w:p>
    <w:p w:rsidR="00AA6969" w:rsidRDefault="00AA6969" w:rsidP="00FD1C17">
      <w:pPr>
        <w:jc w:val="center"/>
        <w:rPr>
          <w:b/>
          <w:color w:val="000000"/>
          <w:sz w:val="28"/>
          <w:szCs w:val="28"/>
        </w:rPr>
      </w:pPr>
      <w:r w:rsidRPr="007E6952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EA73E45" wp14:editId="610CA538">
            <wp:extent cx="5486400" cy="25717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A6969" w:rsidSect="003C3044">
      <w:pgSz w:w="11906" w:h="16838"/>
      <w:pgMar w:top="851" w:right="707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BA6"/>
    <w:multiLevelType w:val="hybridMultilevel"/>
    <w:tmpl w:val="6B2E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61DF7"/>
    <w:multiLevelType w:val="hybridMultilevel"/>
    <w:tmpl w:val="7E121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C711BA"/>
    <w:multiLevelType w:val="hybridMultilevel"/>
    <w:tmpl w:val="9C9C7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35"/>
    <w:rsid w:val="000C6E0C"/>
    <w:rsid w:val="001171DD"/>
    <w:rsid w:val="001275AE"/>
    <w:rsid w:val="0016713D"/>
    <w:rsid w:val="002B0E98"/>
    <w:rsid w:val="002F6E05"/>
    <w:rsid w:val="00337379"/>
    <w:rsid w:val="0034564A"/>
    <w:rsid w:val="003C3044"/>
    <w:rsid w:val="00450E27"/>
    <w:rsid w:val="00487764"/>
    <w:rsid w:val="00533036"/>
    <w:rsid w:val="005804A7"/>
    <w:rsid w:val="00582893"/>
    <w:rsid w:val="00635398"/>
    <w:rsid w:val="00664B03"/>
    <w:rsid w:val="006A6E65"/>
    <w:rsid w:val="007E6952"/>
    <w:rsid w:val="00842F38"/>
    <w:rsid w:val="0091650E"/>
    <w:rsid w:val="009444E4"/>
    <w:rsid w:val="0098799E"/>
    <w:rsid w:val="009A1F13"/>
    <w:rsid w:val="009E7973"/>
    <w:rsid w:val="00A02E9E"/>
    <w:rsid w:val="00A56472"/>
    <w:rsid w:val="00AA6969"/>
    <w:rsid w:val="00AB324C"/>
    <w:rsid w:val="00B36F20"/>
    <w:rsid w:val="00B92839"/>
    <w:rsid w:val="00BB3F80"/>
    <w:rsid w:val="00BF61B1"/>
    <w:rsid w:val="00D009C7"/>
    <w:rsid w:val="00D2787E"/>
    <w:rsid w:val="00D36A70"/>
    <w:rsid w:val="00DD23BE"/>
    <w:rsid w:val="00E50648"/>
    <w:rsid w:val="00E50C35"/>
    <w:rsid w:val="00F03A4A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0648"/>
    <w:pPr>
      <w:ind w:left="720"/>
      <w:contextualSpacing/>
    </w:pPr>
  </w:style>
  <w:style w:type="table" w:styleId="a6">
    <w:name w:val="Table Grid"/>
    <w:basedOn w:val="a1"/>
    <w:rsid w:val="00487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1275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8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00524934383197E-2"/>
          <c:y val="5.5962472776009381E-2"/>
          <c:w val="0.59096566054243216"/>
          <c:h val="0.7761527149531839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II квартал 2014 г.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3981481481481483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II квартал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81408"/>
        <c:axId val="123282944"/>
        <c:axId val="168687360"/>
      </c:bar3DChart>
      <c:catAx>
        <c:axId val="123281408"/>
        <c:scaling>
          <c:orientation val="minMax"/>
        </c:scaling>
        <c:delete val="1"/>
        <c:axPos val="b"/>
        <c:majorTickMark val="out"/>
        <c:minorTickMark val="none"/>
        <c:tickLblPos val="nextTo"/>
        <c:crossAx val="123282944"/>
        <c:crosses val="autoZero"/>
        <c:auto val="1"/>
        <c:lblAlgn val="ctr"/>
        <c:lblOffset val="100"/>
        <c:noMultiLvlLbl val="0"/>
      </c:catAx>
      <c:valAx>
        <c:axId val="123282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281408"/>
        <c:crosses val="autoZero"/>
        <c:crossBetween val="between"/>
      </c:valAx>
      <c:serAx>
        <c:axId val="16868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3282944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bas1</cp:lastModifiedBy>
  <cp:revision>7</cp:revision>
  <cp:lastPrinted>2015-04-08T06:17:00Z</cp:lastPrinted>
  <dcterms:created xsi:type="dcterms:W3CDTF">2015-07-20T06:57:00Z</dcterms:created>
  <dcterms:modified xsi:type="dcterms:W3CDTF">2015-07-23T09:17:00Z</dcterms:modified>
</cp:coreProperties>
</file>