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BD" w:rsidRDefault="002250BD">
      <w:pPr>
        <w:pStyle w:val="ConsPlusTitlePage"/>
      </w:pPr>
      <w:r>
        <w:t xml:space="preserve">Документ предоставлен </w:t>
      </w:r>
      <w:hyperlink r:id="rId5" w:history="1">
        <w:r>
          <w:rPr>
            <w:color w:val="0000FF"/>
          </w:rPr>
          <w:t>КонсультантПлюс</w:t>
        </w:r>
      </w:hyperlink>
      <w:r>
        <w:br/>
      </w:r>
    </w:p>
    <w:p w:rsidR="002250BD" w:rsidRDefault="002250BD">
      <w:pPr>
        <w:pStyle w:val="ConsPlusNormal"/>
        <w:jc w:val="both"/>
        <w:outlineLvl w:val="0"/>
      </w:pPr>
    </w:p>
    <w:p w:rsidR="002250BD" w:rsidRDefault="002250BD">
      <w:pPr>
        <w:pStyle w:val="ConsPlusTitle"/>
        <w:jc w:val="center"/>
        <w:outlineLvl w:val="0"/>
      </w:pPr>
      <w:r>
        <w:t>МИНИСТЕРСТВО ЦИФРОВОГО РАЗВИТИЯ, СВЯЗИ</w:t>
      </w:r>
    </w:p>
    <w:p w:rsidR="002250BD" w:rsidRDefault="002250BD">
      <w:pPr>
        <w:pStyle w:val="ConsPlusTitle"/>
        <w:jc w:val="center"/>
      </w:pPr>
      <w:r>
        <w:t>И МАССОВЫХ КОММУНИКАЦИЙ РОССИЙСКОЙ ФЕДЕРАЦИИ</w:t>
      </w:r>
    </w:p>
    <w:p w:rsidR="002250BD" w:rsidRDefault="002250BD">
      <w:pPr>
        <w:pStyle w:val="ConsPlusTitle"/>
        <w:jc w:val="center"/>
      </w:pPr>
    </w:p>
    <w:p w:rsidR="002250BD" w:rsidRDefault="002250BD">
      <w:pPr>
        <w:pStyle w:val="ConsPlusTitle"/>
        <w:jc w:val="center"/>
      </w:pPr>
      <w:r>
        <w:t>ПРИКАЗ</w:t>
      </w:r>
    </w:p>
    <w:p w:rsidR="002250BD" w:rsidRDefault="002250BD">
      <w:pPr>
        <w:pStyle w:val="ConsPlusTitle"/>
        <w:jc w:val="center"/>
      </w:pPr>
      <w:r>
        <w:t>от 20 августа 2020 г. N 413</w:t>
      </w:r>
    </w:p>
    <w:p w:rsidR="002250BD" w:rsidRDefault="002250BD">
      <w:pPr>
        <w:pStyle w:val="ConsPlusTitle"/>
        <w:jc w:val="center"/>
      </w:pPr>
    </w:p>
    <w:p w:rsidR="002250BD" w:rsidRDefault="002250BD">
      <w:pPr>
        <w:pStyle w:val="ConsPlusTitle"/>
        <w:jc w:val="center"/>
      </w:pPr>
      <w:r>
        <w:t>ОБ УТВЕРЖДЕНИИ КОДЕКСА</w:t>
      </w:r>
    </w:p>
    <w:p w:rsidR="002250BD" w:rsidRDefault="002250BD">
      <w:pPr>
        <w:pStyle w:val="ConsPlusTitle"/>
        <w:jc w:val="center"/>
      </w:pPr>
      <w:r>
        <w:t>ЭТИКИ И СЛУЖЕБНОГО ПОВЕДЕНИЯ ГОСУДАРСТВЕННЫХ ГРАЖДАНСКИХ</w:t>
      </w:r>
    </w:p>
    <w:p w:rsidR="002250BD" w:rsidRDefault="002250BD">
      <w:pPr>
        <w:pStyle w:val="ConsPlusTitle"/>
        <w:jc w:val="center"/>
      </w:pPr>
      <w:r>
        <w:t>СЛУЖАЩИХ МИНИСТЕРСТВА ЦИФРОВОГО РАЗВИТИЯ, СВЯЗИ И МАССОВЫХ</w:t>
      </w:r>
    </w:p>
    <w:p w:rsidR="002250BD" w:rsidRDefault="002250BD">
      <w:pPr>
        <w:pStyle w:val="ConsPlusTitle"/>
        <w:jc w:val="center"/>
      </w:pPr>
      <w:r>
        <w:t>КОММУНИКАЦИЙ РОССИЙСКОЙ ФЕДЕРАЦИИ</w:t>
      </w:r>
    </w:p>
    <w:p w:rsidR="002250BD" w:rsidRDefault="002250BD">
      <w:pPr>
        <w:pStyle w:val="ConsPlusNormal"/>
        <w:jc w:val="both"/>
      </w:pPr>
    </w:p>
    <w:p w:rsidR="002250BD" w:rsidRDefault="002250BD">
      <w:pPr>
        <w:pStyle w:val="ConsPlusNormal"/>
        <w:ind w:firstLine="540"/>
        <w:jc w:val="both"/>
      </w:pPr>
      <w:r>
        <w:t xml:space="preserve">В соответствии с федеральными законами от 27 июля 2004 г. </w:t>
      </w:r>
      <w:hyperlink r:id="rId6"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(www.pravo.gov.ru) от 31 июля 2020 г., N 0001202007310065), от 25 декабря 2008 г. </w:t>
      </w:r>
      <w:hyperlink r:id="rId7" w:history="1">
        <w:r>
          <w:rPr>
            <w:color w:val="0000FF"/>
          </w:rPr>
          <w:t>N 273-Ф3</w:t>
        </w:r>
      </w:hyperlink>
      <w:r>
        <w:t xml:space="preserve"> "О противодействии коррупции" (Собрание законодательства Российской Федерации, 2008, N 52, ст. 6228; 2020, N 17, ст. 2721), </w:t>
      </w:r>
      <w:hyperlink r:id="rId8"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во исполнение решения президиума Совета при Президенте Российской Федерации по противодействию коррупции от 23 декабря 2010 г. (протокол N 21), а также в целях установления общих принципов профессиональной служебной этики и основных правил служебного поведения, повышения эффективности выполнения государственными гражданскими служащими Министерства цифрового развития, связи и массовых коммуникаций Российской Федерации должностных обязанностей приказываю:</w:t>
      </w:r>
    </w:p>
    <w:p w:rsidR="002250BD" w:rsidRDefault="002250BD">
      <w:pPr>
        <w:pStyle w:val="ConsPlusNormal"/>
        <w:spacing w:before="220"/>
        <w:ind w:firstLine="540"/>
        <w:jc w:val="both"/>
      </w:pPr>
      <w:r>
        <w:t xml:space="preserve">1. Утвердить </w:t>
      </w:r>
      <w:hyperlink w:anchor="P31" w:history="1">
        <w:r>
          <w:rPr>
            <w:color w:val="0000FF"/>
          </w:rPr>
          <w:t>Кодекс</w:t>
        </w:r>
      </w:hyperlink>
      <w:r>
        <w:t xml:space="preserve"> этики и служебного поведения государственных гражданских служащих Министерства цифрового развития, связи и массовых коммуникаций Российской Федерации (далее - Кодекс).</w:t>
      </w:r>
    </w:p>
    <w:p w:rsidR="002250BD" w:rsidRDefault="002250BD">
      <w:pPr>
        <w:pStyle w:val="ConsPlusNormal"/>
        <w:spacing w:before="220"/>
        <w:ind w:firstLine="540"/>
        <w:jc w:val="both"/>
      </w:pPr>
      <w:r>
        <w:t xml:space="preserve">2. Административному департаменту ознакомить федеральных государственных гражданских служащих Министерства цифрового развития, связи и массовых коммуникаций Российской Федерации с утвержденным </w:t>
      </w:r>
      <w:hyperlink w:anchor="P31" w:history="1">
        <w:r>
          <w:rPr>
            <w:color w:val="0000FF"/>
          </w:rPr>
          <w:t>Кодексом</w:t>
        </w:r>
      </w:hyperlink>
      <w:r>
        <w:t>.</w:t>
      </w:r>
    </w:p>
    <w:p w:rsidR="002250BD" w:rsidRDefault="002250BD">
      <w:pPr>
        <w:pStyle w:val="ConsPlusNormal"/>
        <w:spacing w:before="220"/>
        <w:ind w:firstLine="540"/>
        <w:jc w:val="both"/>
      </w:pPr>
      <w:r>
        <w:t xml:space="preserve">3. Признать утратившим силу </w:t>
      </w:r>
      <w:hyperlink r:id="rId9" w:history="1">
        <w:r>
          <w:rPr>
            <w:color w:val="0000FF"/>
          </w:rPr>
          <w:t>приказ</w:t>
        </w:r>
      </w:hyperlink>
      <w:r>
        <w:t xml:space="preserve"> Министерства связи и массовых коммуникаций Российской Федерации от 13 октября 2011 г. N 259 "Об утверждении Кодекса этики и служебного поведения государственных гражданских служащих Министерства связи и массовых коммуникаций Российской Федерации".</w:t>
      </w:r>
    </w:p>
    <w:p w:rsidR="002250BD" w:rsidRDefault="002250BD">
      <w:pPr>
        <w:pStyle w:val="ConsPlusNormal"/>
        <w:jc w:val="both"/>
      </w:pPr>
    </w:p>
    <w:p w:rsidR="002250BD" w:rsidRDefault="002250BD">
      <w:pPr>
        <w:pStyle w:val="ConsPlusNormal"/>
        <w:jc w:val="right"/>
      </w:pPr>
      <w:r>
        <w:t>Министр</w:t>
      </w:r>
    </w:p>
    <w:p w:rsidR="002250BD" w:rsidRDefault="002250BD">
      <w:pPr>
        <w:pStyle w:val="ConsPlusNormal"/>
        <w:jc w:val="right"/>
      </w:pPr>
      <w:r>
        <w:t>М.И.ШАДАЕВ</w:t>
      </w:r>
    </w:p>
    <w:p w:rsidR="002250BD" w:rsidRDefault="002250BD">
      <w:pPr>
        <w:pStyle w:val="ConsPlusNormal"/>
        <w:jc w:val="both"/>
      </w:pPr>
    </w:p>
    <w:p w:rsidR="002250BD" w:rsidRDefault="002250BD">
      <w:pPr>
        <w:pStyle w:val="ConsPlusNormal"/>
        <w:jc w:val="both"/>
      </w:pPr>
    </w:p>
    <w:p w:rsidR="002250BD" w:rsidRDefault="002250BD">
      <w:pPr>
        <w:pStyle w:val="ConsPlusNormal"/>
        <w:jc w:val="both"/>
      </w:pPr>
    </w:p>
    <w:p w:rsidR="002250BD" w:rsidRDefault="002250BD">
      <w:pPr>
        <w:pStyle w:val="ConsPlusNormal"/>
        <w:jc w:val="both"/>
      </w:pPr>
    </w:p>
    <w:p w:rsidR="002250BD" w:rsidRDefault="002250BD">
      <w:pPr>
        <w:pStyle w:val="ConsPlusNormal"/>
        <w:jc w:val="both"/>
      </w:pPr>
    </w:p>
    <w:p w:rsidR="002250BD" w:rsidRDefault="002250BD">
      <w:pPr>
        <w:pStyle w:val="ConsPlusNormal"/>
        <w:jc w:val="right"/>
        <w:outlineLvl w:val="0"/>
      </w:pPr>
      <w:r>
        <w:t>Утвержден</w:t>
      </w:r>
    </w:p>
    <w:p w:rsidR="002250BD" w:rsidRDefault="002250BD">
      <w:pPr>
        <w:pStyle w:val="ConsPlusNormal"/>
        <w:jc w:val="right"/>
      </w:pPr>
      <w:r>
        <w:t>приказом Министерства</w:t>
      </w:r>
    </w:p>
    <w:p w:rsidR="002250BD" w:rsidRDefault="002250BD">
      <w:pPr>
        <w:pStyle w:val="ConsPlusNormal"/>
        <w:jc w:val="right"/>
      </w:pPr>
      <w:r>
        <w:t>цифрового развития, связи</w:t>
      </w:r>
    </w:p>
    <w:p w:rsidR="002250BD" w:rsidRDefault="002250BD">
      <w:pPr>
        <w:pStyle w:val="ConsPlusNormal"/>
        <w:jc w:val="right"/>
      </w:pPr>
      <w:r>
        <w:t>и массовых коммуникаций</w:t>
      </w:r>
    </w:p>
    <w:p w:rsidR="002250BD" w:rsidRDefault="002250BD">
      <w:pPr>
        <w:pStyle w:val="ConsPlusNormal"/>
        <w:jc w:val="right"/>
      </w:pPr>
      <w:r>
        <w:t>Российской Федерации</w:t>
      </w:r>
    </w:p>
    <w:p w:rsidR="002250BD" w:rsidRDefault="002250BD">
      <w:pPr>
        <w:pStyle w:val="ConsPlusNormal"/>
        <w:jc w:val="right"/>
      </w:pPr>
      <w:r>
        <w:lastRenderedPageBreak/>
        <w:t>от 20.08.2020 N 413</w:t>
      </w:r>
    </w:p>
    <w:p w:rsidR="002250BD" w:rsidRDefault="002250BD">
      <w:pPr>
        <w:pStyle w:val="ConsPlusNormal"/>
        <w:jc w:val="both"/>
      </w:pPr>
    </w:p>
    <w:p w:rsidR="002250BD" w:rsidRDefault="002250BD">
      <w:pPr>
        <w:pStyle w:val="ConsPlusTitle"/>
        <w:jc w:val="center"/>
      </w:pPr>
      <w:bookmarkStart w:id="0" w:name="P31"/>
      <w:bookmarkEnd w:id="0"/>
      <w:r>
        <w:t>КОДЕКС</w:t>
      </w:r>
    </w:p>
    <w:p w:rsidR="002250BD" w:rsidRDefault="002250BD">
      <w:pPr>
        <w:pStyle w:val="ConsPlusTitle"/>
        <w:jc w:val="center"/>
      </w:pPr>
      <w:r>
        <w:t>ЭТИКИ И СЛУЖЕБНОГО ПОВЕДЕНИЯ ФЕДЕРАЛЬНЫХ ГОСУДАРСТВЕННЫХ</w:t>
      </w:r>
    </w:p>
    <w:p w:rsidR="002250BD" w:rsidRDefault="002250BD">
      <w:pPr>
        <w:pStyle w:val="ConsPlusTitle"/>
        <w:jc w:val="center"/>
      </w:pPr>
      <w:r>
        <w:t>ГРАЖДАНСКИХ СЛУЖАЩИХ МИНИСТЕРСТВА ЦИФРОВОГО РАЗВИТИЯ, СВЯЗИ</w:t>
      </w:r>
    </w:p>
    <w:p w:rsidR="002250BD" w:rsidRDefault="002250BD">
      <w:pPr>
        <w:pStyle w:val="ConsPlusTitle"/>
        <w:jc w:val="center"/>
      </w:pPr>
      <w:r>
        <w:t>И МАССОВЫХ КОММУНИКАЦИЙ РОССИЙСКОЙ ФЕДЕРАЦИИ</w:t>
      </w:r>
    </w:p>
    <w:p w:rsidR="002250BD" w:rsidRDefault="002250BD">
      <w:pPr>
        <w:pStyle w:val="ConsPlusNormal"/>
        <w:jc w:val="both"/>
      </w:pPr>
    </w:p>
    <w:p w:rsidR="002250BD" w:rsidRDefault="002250BD">
      <w:pPr>
        <w:pStyle w:val="ConsPlusTitle"/>
        <w:jc w:val="center"/>
        <w:outlineLvl w:val="1"/>
      </w:pPr>
      <w:r>
        <w:t>I. Общие положения</w:t>
      </w:r>
    </w:p>
    <w:p w:rsidR="002250BD" w:rsidRDefault="002250BD">
      <w:pPr>
        <w:pStyle w:val="ConsPlusNormal"/>
        <w:jc w:val="both"/>
      </w:pPr>
    </w:p>
    <w:p w:rsidR="002250BD" w:rsidRDefault="002250BD">
      <w:pPr>
        <w:pStyle w:val="ConsPlusNormal"/>
        <w:ind w:firstLine="540"/>
        <w:jc w:val="both"/>
      </w:pPr>
      <w:r>
        <w:t>1. Кодекс этики и служебного поведения федеральных государственных гражданских служащих Министерства цифрового развития, связи и массовых коммуникаций Российской Федерации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федеральные государственные гражданские служащие Министерства цифрового развития, связи и массовых коммуникаций Российской Федерации (далее - гражданские служащие), независимо от замещаемой ими должности.</w:t>
      </w:r>
    </w:p>
    <w:p w:rsidR="002250BD" w:rsidRDefault="002250BD">
      <w:pPr>
        <w:pStyle w:val="ConsPlusNormal"/>
        <w:spacing w:before="220"/>
        <w:ind w:firstLine="540"/>
        <w:jc w:val="both"/>
      </w:pPr>
      <w:r>
        <w:t>2. Гражданин Российской Федерации, поступающий на федеральную государственную гражданскую службу в Министерство цифрового развития, связи и массовых коммуникаций Российской Федерации (далее - Министерство), обязан ознакомиться с положениями Кодекса и соблюдать их в процессе своей служебной деятельности.</w:t>
      </w:r>
    </w:p>
    <w:p w:rsidR="002250BD" w:rsidRDefault="002250BD">
      <w:pPr>
        <w:pStyle w:val="ConsPlusNormal"/>
        <w:spacing w:before="220"/>
        <w:ind w:firstLine="540"/>
        <w:jc w:val="both"/>
      </w:pPr>
      <w:r>
        <w:t>3.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2250BD" w:rsidRDefault="002250BD">
      <w:pPr>
        <w:pStyle w:val="ConsPlusNormal"/>
        <w:spacing w:before="220"/>
        <w:ind w:firstLine="540"/>
        <w:jc w:val="both"/>
      </w:pPr>
      <w:r>
        <w:t>4.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2250BD" w:rsidRDefault="002250BD">
      <w:pPr>
        <w:pStyle w:val="ConsPlusNormal"/>
        <w:spacing w:before="220"/>
        <w:ind w:firstLine="540"/>
        <w:jc w:val="both"/>
      </w:pPr>
      <w:r>
        <w:t>5. Кодекс призван повысить эффективность выполнения гражданскими служащими своих должностных обязанностей.</w:t>
      </w:r>
    </w:p>
    <w:p w:rsidR="002250BD" w:rsidRDefault="002250BD">
      <w:pPr>
        <w:pStyle w:val="ConsPlusNormal"/>
        <w:spacing w:before="220"/>
        <w:ind w:firstLine="540"/>
        <w:jc w:val="both"/>
      </w:pPr>
      <w:r>
        <w:t>6. Кодекс служит основой для формирования должной морали в сфере государственной гражданской службы, уважительного отношения к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2250BD" w:rsidRDefault="002250BD">
      <w:pPr>
        <w:pStyle w:val="ConsPlusNormal"/>
        <w:spacing w:before="220"/>
        <w:ind w:firstLine="540"/>
        <w:jc w:val="both"/>
      </w:pPr>
      <w:r>
        <w:t>7.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2250BD" w:rsidRDefault="002250BD">
      <w:pPr>
        <w:pStyle w:val="ConsPlusNormal"/>
        <w:jc w:val="both"/>
      </w:pPr>
    </w:p>
    <w:p w:rsidR="002250BD" w:rsidRDefault="002250BD">
      <w:pPr>
        <w:pStyle w:val="ConsPlusTitle"/>
        <w:jc w:val="center"/>
        <w:outlineLvl w:val="1"/>
      </w:pPr>
      <w:r>
        <w:t>II. Основные принципы и правила служебного поведения</w:t>
      </w:r>
    </w:p>
    <w:p w:rsidR="002250BD" w:rsidRDefault="002250BD">
      <w:pPr>
        <w:pStyle w:val="ConsPlusTitle"/>
        <w:jc w:val="center"/>
      </w:pPr>
      <w:r>
        <w:t>гражданских служащих</w:t>
      </w:r>
    </w:p>
    <w:p w:rsidR="002250BD" w:rsidRDefault="002250BD">
      <w:pPr>
        <w:pStyle w:val="ConsPlusNormal"/>
        <w:jc w:val="both"/>
      </w:pPr>
    </w:p>
    <w:p w:rsidR="002250BD" w:rsidRDefault="002250BD">
      <w:pPr>
        <w:pStyle w:val="ConsPlusNormal"/>
        <w:ind w:firstLine="540"/>
        <w:jc w:val="both"/>
      </w:pPr>
      <w:r>
        <w:t>8.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 в Министерстве.</w:t>
      </w:r>
    </w:p>
    <w:p w:rsidR="002250BD" w:rsidRDefault="002250BD">
      <w:pPr>
        <w:pStyle w:val="ConsPlusNormal"/>
        <w:spacing w:before="220"/>
        <w:ind w:firstLine="540"/>
        <w:jc w:val="both"/>
      </w:pPr>
      <w:r>
        <w:t>9. Гражданские служащие, сознавая ответственность перед государством, обществом и гражданами, призваны:</w:t>
      </w:r>
    </w:p>
    <w:p w:rsidR="002250BD" w:rsidRDefault="002250BD">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Министерства;</w:t>
      </w:r>
    </w:p>
    <w:p w:rsidR="002250BD" w:rsidRDefault="002250BD">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Министерства, так и гражданских служащих;</w:t>
      </w:r>
    </w:p>
    <w:p w:rsidR="002250BD" w:rsidRDefault="002250BD">
      <w:pPr>
        <w:pStyle w:val="ConsPlusNormal"/>
        <w:spacing w:before="220"/>
        <w:ind w:firstLine="540"/>
        <w:jc w:val="both"/>
      </w:pPr>
      <w:r>
        <w:t>в) осуществлять свою деятельность в пределах полномочий Министерства;</w:t>
      </w:r>
    </w:p>
    <w:p w:rsidR="002250BD" w:rsidRDefault="002250BD">
      <w:pPr>
        <w:pStyle w:val="ConsPlusNormal"/>
        <w:spacing w:before="22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250BD" w:rsidRDefault="002250BD">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250BD" w:rsidRDefault="002250BD">
      <w:pPr>
        <w:pStyle w:val="ConsPlusNormal"/>
        <w:spacing w:before="220"/>
        <w:ind w:firstLine="540"/>
        <w:jc w:val="both"/>
      </w:pPr>
      <w:r>
        <w:t>е) уведомлять представителя нанимателя,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2250BD" w:rsidRDefault="002250BD">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гражданской службы;</w:t>
      </w:r>
    </w:p>
    <w:p w:rsidR="002250BD" w:rsidRDefault="002250BD">
      <w:pPr>
        <w:pStyle w:val="ConsPlusNormal"/>
        <w:spacing w:before="220"/>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250BD" w:rsidRDefault="002250BD">
      <w:pPr>
        <w:pStyle w:val="ConsPlusNormal"/>
        <w:spacing w:before="220"/>
        <w:ind w:firstLine="540"/>
        <w:jc w:val="both"/>
      </w:pPr>
      <w:r>
        <w:t>и) соблюдать нормы служебной, профессиональной этики и правила делового поведения;</w:t>
      </w:r>
    </w:p>
    <w:p w:rsidR="002250BD" w:rsidRDefault="002250BD">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2250BD" w:rsidRDefault="002250BD">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250BD" w:rsidRDefault="002250BD">
      <w:pPr>
        <w:pStyle w:val="ConsPlusNormal"/>
        <w:spacing w:before="220"/>
        <w:ind w:firstLine="540"/>
        <w:jc w:val="both"/>
      </w:pPr>
      <w:r>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2250BD" w:rsidRDefault="002250BD">
      <w:pPr>
        <w:pStyle w:val="ConsPlusNormal"/>
        <w:spacing w:before="22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250BD" w:rsidRDefault="002250BD">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2250BD" w:rsidRDefault="002250BD">
      <w:pPr>
        <w:pStyle w:val="ConsPlusNormal"/>
        <w:spacing w:before="220"/>
        <w:ind w:firstLine="540"/>
        <w:jc w:val="both"/>
      </w:pPr>
      <w:r>
        <w:t>п) воздерживаться от публичных высказываний, суждений и оценок в отношении деятельности Министерства, его руководства, если это не входит в должностные обязанности гражданского служащего;</w:t>
      </w:r>
    </w:p>
    <w:p w:rsidR="002250BD" w:rsidRDefault="002250BD">
      <w:pPr>
        <w:pStyle w:val="ConsPlusNormal"/>
        <w:spacing w:before="220"/>
        <w:ind w:firstLine="540"/>
        <w:jc w:val="both"/>
      </w:pPr>
      <w:r>
        <w:t>р) соблюдать установленные правила публичных выступлений и предоставления служебной информации;</w:t>
      </w:r>
    </w:p>
    <w:p w:rsidR="002250BD" w:rsidRDefault="002250BD">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2250BD" w:rsidRDefault="002250BD">
      <w:pPr>
        <w:pStyle w:val="ConsPlusNormal"/>
        <w:spacing w:before="220"/>
        <w:ind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250BD" w:rsidRDefault="002250BD">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их ответственности.</w:t>
      </w:r>
    </w:p>
    <w:p w:rsidR="002250BD" w:rsidRDefault="002250BD">
      <w:pPr>
        <w:pStyle w:val="ConsPlusNormal"/>
        <w:spacing w:before="220"/>
        <w:ind w:firstLine="540"/>
        <w:jc w:val="both"/>
      </w:pPr>
      <w:r>
        <w:t xml:space="preserve">10. Гражданские служащие обязаны соблюдать </w:t>
      </w:r>
      <w:hyperlink r:id="rId10"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w:t>
      </w:r>
    </w:p>
    <w:p w:rsidR="002250BD" w:rsidRDefault="002250BD">
      <w:pPr>
        <w:pStyle w:val="ConsPlusNormal"/>
        <w:spacing w:before="220"/>
        <w:ind w:firstLine="540"/>
        <w:jc w:val="both"/>
      </w:pPr>
      <w:r>
        <w:t>11.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250BD" w:rsidRDefault="002250BD">
      <w:pPr>
        <w:pStyle w:val="ConsPlusNormal"/>
        <w:spacing w:before="220"/>
        <w:ind w:firstLine="540"/>
        <w:jc w:val="both"/>
      </w:pPr>
      <w:r>
        <w:t>12.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250BD" w:rsidRDefault="002250BD">
      <w:pPr>
        <w:pStyle w:val="ConsPlusNormal"/>
        <w:spacing w:before="220"/>
        <w:ind w:firstLine="540"/>
        <w:jc w:val="both"/>
      </w:pPr>
      <w:r>
        <w:t>13.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250BD" w:rsidRDefault="002250BD">
      <w:pPr>
        <w:pStyle w:val="ConsPlusNormal"/>
        <w:spacing w:before="220"/>
        <w:ind w:firstLine="540"/>
        <w:jc w:val="both"/>
      </w:pPr>
      <w: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250BD" w:rsidRDefault="002250BD">
      <w:pPr>
        <w:pStyle w:val="ConsPlusNormal"/>
        <w:spacing w:before="220"/>
        <w:ind w:firstLine="540"/>
        <w:jc w:val="both"/>
      </w:pPr>
      <w:r>
        <w:t>14.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2250BD" w:rsidRDefault="002250BD">
      <w:pPr>
        <w:pStyle w:val="ConsPlusNormal"/>
        <w:spacing w:before="220"/>
        <w:ind w:firstLine="540"/>
        <w:jc w:val="both"/>
      </w:pPr>
      <w:r>
        <w:t>15. Гражданский служащий обязан ежегодно в установленном порядке представлять сведения об адресах сайтов или страниц сайтов в информационно-телекоммуникационной сети "Интернет", на которых гражданский служащий размещал общедоступную информацию, а также данные, позволяющие его идентифицировать, не позднее 1 апреля года, следующего за отчетным, по форме, установленной Правительством Российской Федерации.</w:t>
      </w:r>
    </w:p>
    <w:p w:rsidR="002250BD" w:rsidRDefault="002250BD">
      <w:pPr>
        <w:pStyle w:val="ConsPlusNormal"/>
        <w:spacing w:before="220"/>
        <w:ind w:firstLine="540"/>
        <w:jc w:val="both"/>
      </w:pPr>
      <w:r>
        <w:t>16. Гражданскому служащему запрещается:</w:t>
      </w:r>
    </w:p>
    <w:p w:rsidR="002250BD" w:rsidRDefault="002250BD">
      <w:pPr>
        <w:pStyle w:val="ConsPlusNormal"/>
        <w:spacing w:before="220"/>
        <w:ind w:firstLine="540"/>
        <w:jc w:val="both"/>
      </w:pPr>
      <w:r>
        <w:t>а)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250BD" w:rsidRDefault="002250BD">
      <w:pPr>
        <w:pStyle w:val="ConsPlusNormal"/>
        <w:spacing w:before="220"/>
        <w:ind w:firstLine="540"/>
        <w:jc w:val="both"/>
      </w:pPr>
      <w:r>
        <w:t>б) прекращать исполнение должностных обязанностей в целях урегулирования служебного спора.</w:t>
      </w:r>
    </w:p>
    <w:p w:rsidR="002250BD" w:rsidRDefault="002250BD">
      <w:pPr>
        <w:pStyle w:val="ConsPlusNormal"/>
        <w:spacing w:before="220"/>
        <w:ind w:firstLine="540"/>
        <w:jc w:val="both"/>
      </w:pPr>
      <w:r>
        <w:t>17.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250BD" w:rsidRDefault="002250BD">
      <w:pPr>
        <w:pStyle w:val="ConsPlusNormal"/>
        <w:spacing w:before="220"/>
        <w:ind w:firstLine="540"/>
        <w:jc w:val="both"/>
      </w:pPr>
      <w:r>
        <w:t>18. Гражданский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установленном Министерством порядке.</w:t>
      </w:r>
    </w:p>
    <w:p w:rsidR="002250BD" w:rsidRDefault="002250BD">
      <w:pPr>
        <w:pStyle w:val="ConsPlusNormal"/>
        <w:spacing w:before="220"/>
        <w:ind w:firstLine="540"/>
        <w:jc w:val="both"/>
      </w:pPr>
      <w:r>
        <w:t>19.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50BD" w:rsidRDefault="002250BD">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2250BD" w:rsidRDefault="002250BD">
      <w:pPr>
        <w:pStyle w:val="ConsPlusNormal"/>
        <w:spacing w:before="220"/>
        <w:ind w:firstLine="540"/>
        <w:jc w:val="both"/>
      </w:pPr>
      <w:r>
        <w:t>20.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передаются гражданским служащим по акту в Министерство, за исключением случаев, установленных законодательством Российской Федерации.</w:t>
      </w:r>
    </w:p>
    <w:p w:rsidR="002250BD" w:rsidRDefault="002250BD">
      <w:pPr>
        <w:pStyle w:val="ConsPlusNormal"/>
        <w:spacing w:before="220"/>
        <w:ind w:firstLine="540"/>
        <w:jc w:val="both"/>
      </w:pPr>
      <w:r>
        <w:t>21. Гражданский служащий может обрабатывать и передавать служебную информацию при соблюдении действующих норм и требований, принятых в соответствии с законодательством Российской Федерации.</w:t>
      </w:r>
    </w:p>
    <w:p w:rsidR="002250BD" w:rsidRDefault="002250BD">
      <w:pPr>
        <w:pStyle w:val="ConsPlusNormal"/>
        <w:spacing w:before="220"/>
        <w:ind w:firstLine="540"/>
        <w:jc w:val="both"/>
      </w:pPr>
      <w:r>
        <w:t>22. Гражданский служащий обязан принимать соответствующие меры по обеспечению безопасности и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w:t>
      </w:r>
    </w:p>
    <w:p w:rsidR="002250BD" w:rsidRDefault="002250BD">
      <w:pPr>
        <w:pStyle w:val="ConsPlusNormal"/>
        <w:spacing w:before="220"/>
        <w:ind w:firstLine="540"/>
        <w:jc w:val="both"/>
      </w:pPr>
      <w:r>
        <w:t>23.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Министерстве благоприятного для эффективной работы морально-психологического климата.</w:t>
      </w:r>
    </w:p>
    <w:p w:rsidR="002250BD" w:rsidRDefault="002250BD">
      <w:pPr>
        <w:pStyle w:val="ConsPlusNormal"/>
        <w:spacing w:before="220"/>
        <w:ind w:firstLine="540"/>
        <w:jc w:val="both"/>
      </w:pPr>
      <w:r>
        <w:t>24. Гражданский служащий, наделенный организационно-распорядительными полномочиями по отношению к другим гражданским служащим, призван:</w:t>
      </w:r>
    </w:p>
    <w:p w:rsidR="002250BD" w:rsidRDefault="002250BD">
      <w:pPr>
        <w:pStyle w:val="ConsPlusNormal"/>
        <w:spacing w:before="220"/>
        <w:ind w:firstLine="540"/>
        <w:jc w:val="both"/>
      </w:pPr>
      <w:r>
        <w:t>а) принимать меры по предотвращению и урегулированию конфликта интересов;</w:t>
      </w:r>
    </w:p>
    <w:p w:rsidR="002250BD" w:rsidRDefault="002250BD">
      <w:pPr>
        <w:pStyle w:val="ConsPlusNormal"/>
        <w:spacing w:before="220"/>
        <w:ind w:firstLine="540"/>
        <w:jc w:val="both"/>
      </w:pPr>
      <w:r>
        <w:t>б) принимать меры по предупреждению коррупции;</w:t>
      </w:r>
    </w:p>
    <w:p w:rsidR="002250BD" w:rsidRDefault="002250BD">
      <w:pPr>
        <w:pStyle w:val="ConsPlusNormal"/>
        <w:spacing w:before="220"/>
        <w:ind w:firstLine="540"/>
        <w:jc w:val="both"/>
      </w:pPr>
      <w:r>
        <w:t>в) не допускать случаев принуждения гражданских служащих к участию в деятельности политических партий и общественных объединений.</w:t>
      </w:r>
    </w:p>
    <w:p w:rsidR="002250BD" w:rsidRDefault="002250BD">
      <w:pPr>
        <w:pStyle w:val="ConsPlusNormal"/>
        <w:spacing w:before="220"/>
        <w:ind w:firstLine="540"/>
        <w:jc w:val="both"/>
      </w:pPr>
      <w:r>
        <w:t>25.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250BD" w:rsidRDefault="002250BD">
      <w:pPr>
        <w:pStyle w:val="ConsPlusNormal"/>
        <w:spacing w:before="220"/>
        <w:ind w:firstLine="540"/>
        <w:jc w:val="both"/>
      </w:pPr>
      <w:r>
        <w:t>26.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принципы этики и правила служебного поведения, если он не принял мер по недопущению таких действий или бездействия.</w:t>
      </w:r>
    </w:p>
    <w:p w:rsidR="002250BD" w:rsidRDefault="002250BD">
      <w:pPr>
        <w:pStyle w:val="ConsPlusNormal"/>
        <w:jc w:val="both"/>
      </w:pPr>
    </w:p>
    <w:p w:rsidR="002250BD" w:rsidRDefault="002250BD">
      <w:pPr>
        <w:pStyle w:val="ConsPlusTitle"/>
        <w:jc w:val="center"/>
        <w:outlineLvl w:val="1"/>
      </w:pPr>
      <w:r>
        <w:t>III. Этические правила служебного поведения</w:t>
      </w:r>
    </w:p>
    <w:p w:rsidR="002250BD" w:rsidRDefault="002250BD">
      <w:pPr>
        <w:pStyle w:val="ConsPlusTitle"/>
        <w:jc w:val="center"/>
      </w:pPr>
      <w:r>
        <w:t>гражданских служащих</w:t>
      </w:r>
    </w:p>
    <w:p w:rsidR="002250BD" w:rsidRDefault="002250BD">
      <w:pPr>
        <w:pStyle w:val="ConsPlusNormal"/>
        <w:jc w:val="both"/>
      </w:pPr>
    </w:p>
    <w:p w:rsidR="002250BD" w:rsidRDefault="002250BD">
      <w:pPr>
        <w:pStyle w:val="ConsPlusNormal"/>
        <w:ind w:firstLine="540"/>
        <w:jc w:val="both"/>
      </w:pPr>
      <w:r>
        <w:t>27.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250BD" w:rsidRDefault="002250BD">
      <w:pPr>
        <w:pStyle w:val="ConsPlusNormal"/>
        <w:spacing w:before="220"/>
        <w:ind w:firstLine="540"/>
        <w:jc w:val="both"/>
      </w:pPr>
      <w:r>
        <w:t>28. В служебном поведении гражданский служащий воздерживается от:</w:t>
      </w:r>
    </w:p>
    <w:p w:rsidR="002250BD" w:rsidRDefault="002250BD">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250BD" w:rsidRDefault="002250BD">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2250BD" w:rsidRDefault="002250BD">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2250BD" w:rsidRDefault="002250BD">
      <w:pPr>
        <w:pStyle w:val="ConsPlusNormal"/>
        <w:spacing w:before="220"/>
        <w:ind w:firstLine="540"/>
        <w:jc w:val="both"/>
      </w:pPr>
      <w:r>
        <w:t>г) курения во время служебных совещаний, бесед, иного служебного общения с гражданами;</w:t>
      </w:r>
    </w:p>
    <w:p w:rsidR="002250BD" w:rsidRDefault="002250BD">
      <w:pPr>
        <w:pStyle w:val="ConsPlusNormal"/>
        <w:spacing w:before="220"/>
        <w:ind w:firstLine="540"/>
        <w:jc w:val="both"/>
      </w:pPr>
      <w:r>
        <w:t>д) выполнения каких-либо действий, мешающих работе других гражданских служащих (включая громкие разговоры и создание шума);</w:t>
      </w:r>
    </w:p>
    <w:p w:rsidR="002250BD" w:rsidRDefault="002250BD">
      <w:pPr>
        <w:pStyle w:val="ConsPlusNormal"/>
        <w:spacing w:before="220"/>
        <w:ind w:firstLine="540"/>
        <w:jc w:val="both"/>
      </w:pPr>
      <w:r>
        <w:t>е) оставления на открытых поверхностях рабочих мест документов, а также в открытом доступе электронных документов и личных вещей на время перерывов в работе и по окончании рабочего дня.</w:t>
      </w:r>
    </w:p>
    <w:p w:rsidR="002250BD" w:rsidRDefault="002250BD">
      <w:pPr>
        <w:pStyle w:val="ConsPlusNormal"/>
        <w:spacing w:before="220"/>
        <w:ind w:firstLine="540"/>
        <w:jc w:val="both"/>
      </w:pPr>
      <w:r>
        <w:t>29.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250BD" w:rsidRDefault="002250BD">
      <w:pPr>
        <w:pStyle w:val="ConsPlusNormal"/>
        <w:spacing w:before="220"/>
        <w:ind w:firstLine="540"/>
        <w:jc w:val="both"/>
      </w:pPr>
      <w: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2250BD" w:rsidRDefault="002250BD">
      <w:pPr>
        <w:pStyle w:val="ConsPlusNormal"/>
        <w:spacing w:before="220"/>
        <w:ind w:firstLine="540"/>
        <w:jc w:val="both"/>
      </w:pPr>
      <w:r>
        <w:t>30.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2250BD" w:rsidRDefault="002250BD">
      <w:pPr>
        <w:pStyle w:val="ConsPlusNormal"/>
        <w:jc w:val="both"/>
      </w:pPr>
    </w:p>
    <w:p w:rsidR="002250BD" w:rsidRDefault="002250BD">
      <w:pPr>
        <w:pStyle w:val="ConsPlusTitle"/>
        <w:jc w:val="center"/>
        <w:outlineLvl w:val="1"/>
      </w:pPr>
      <w:r>
        <w:t>IV. Ответственность за нарушение положений Кодекса</w:t>
      </w:r>
    </w:p>
    <w:p w:rsidR="002250BD" w:rsidRDefault="002250BD">
      <w:pPr>
        <w:pStyle w:val="ConsPlusNormal"/>
        <w:jc w:val="both"/>
      </w:pPr>
    </w:p>
    <w:p w:rsidR="002250BD" w:rsidRDefault="002250BD">
      <w:pPr>
        <w:pStyle w:val="ConsPlusNormal"/>
        <w:ind w:firstLine="540"/>
        <w:jc w:val="both"/>
      </w:pPr>
      <w:r>
        <w:t>31. Нарушение гражданским служащим положений настоящего Кодекса подлежит моральному осуждению на заседании комиссии Министерства по соблюдению требований к служебному поведению федеральных государственных гражданских служащих и урегулированию конфликта интересов,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w:t>
      </w:r>
    </w:p>
    <w:p w:rsidR="002250BD" w:rsidRDefault="002250BD">
      <w:pPr>
        <w:pStyle w:val="ConsPlusNormal"/>
        <w:spacing w:before="220"/>
        <w:ind w:firstLine="540"/>
        <w:jc w:val="both"/>
      </w:pPr>
      <w:r>
        <w:t>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250BD" w:rsidRDefault="002250BD">
      <w:pPr>
        <w:pStyle w:val="ConsPlusNormal"/>
        <w:jc w:val="both"/>
      </w:pPr>
    </w:p>
    <w:p w:rsidR="002250BD" w:rsidRDefault="002250BD">
      <w:pPr>
        <w:pStyle w:val="ConsPlusNormal"/>
        <w:jc w:val="both"/>
      </w:pPr>
    </w:p>
    <w:p w:rsidR="002250BD" w:rsidRDefault="002250BD">
      <w:pPr>
        <w:pStyle w:val="ConsPlusNormal"/>
        <w:pBdr>
          <w:top w:val="single" w:sz="6" w:space="0" w:color="auto"/>
        </w:pBdr>
        <w:spacing w:before="100" w:after="100"/>
        <w:jc w:val="both"/>
        <w:rPr>
          <w:sz w:val="2"/>
          <w:szCs w:val="2"/>
        </w:rPr>
      </w:pPr>
    </w:p>
    <w:p w:rsidR="00B84353" w:rsidRDefault="002250BD">
      <w:bookmarkStart w:id="1" w:name="_GoBack"/>
      <w:bookmarkEnd w:id="1"/>
    </w:p>
    <w:sectPr w:rsidR="00B84353" w:rsidSect="00405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BD"/>
    <w:rsid w:val="002250BD"/>
    <w:rsid w:val="002F12E0"/>
    <w:rsid w:val="008D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0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0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78DC3FA983D4D29ED5DD75591EBA130C726C5B1322CFF1D0635393CA26E69EF9DFB417D81C554833E2C90996D2jBK2L" TargetMode="External"/><Relationship Id="rId3" Type="http://schemas.openxmlformats.org/officeDocument/2006/relationships/settings" Target="settings.xml"/><Relationship Id="rId7" Type="http://schemas.openxmlformats.org/officeDocument/2006/relationships/hyperlink" Target="consultantplus://offline/ref=1B09471D71AED08E6CBB78DC3FA983D4D992D1DF785443B01B557E6E5C1C7DD8F6996F569BC177B7D1F883F240CB1F554830E0D5j0KB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09471D71AED08E6CBB78DC3FA983D4D992D8D47C5343B01B557E6E5C1C7DD8F6996F5293CA22E19CA6DAA106801355542CE1D51594D0B0j5K5L"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1B09471D71AED08E6CBB78DC3FA983D4D89FD7D8770414B24A00706B544C27C8E0D060518DCB21F897AD8CjFK0L" TargetMode="External"/><Relationship Id="rId4" Type="http://schemas.openxmlformats.org/officeDocument/2006/relationships/webSettings" Target="webSettings.xml"/><Relationship Id="rId9" Type="http://schemas.openxmlformats.org/officeDocument/2006/relationships/hyperlink" Target="consultantplus://offline/ref=1B09471D71AED08E6CBB78DC3FA983D4DB93D4DF755143B01B557E6E5C1C7DD8E499375E91C83DE797B38CF040jD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2657</Words>
  <Characters>15145</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МИНИСТЕРСТВО ЦИФРОВОГО РАЗВИТИЯ, СВЯЗИ</vt:lpstr>
      <vt:lpstr>Утвержден</vt:lpstr>
      <vt:lpstr>    I. Общие положения</vt:lpstr>
      <vt:lpstr>    II. Основные принципы и правила служебного поведения</vt:lpstr>
      <vt:lpstr>    III. Этические правила служебного поведения</vt:lpstr>
      <vt:lpstr>    IV. Ответственность за нарушение положений Кодекса</vt:lpstr>
    </vt:vector>
  </TitlesOfParts>
  <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Роскомнадзор. Томск. Чулик Е. А.</dc:creator>
  <cp:lastModifiedBy>Роскомнадзор. Томск. Чулик Е. А.</cp:lastModifiedBy>
  <cp:revision>1</cp:revision>
  <dcterms:created xsi:type="dcterms:W3CDTF">2020-12-22T11:10:00Z</dcterms:created>
  <dcterms:modified xsi:type="dcterms:W3CDTF">2020-12-22T11:11:00Z</dcterms:modified>
</cp:coreProperties>
</file>