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B3" w:rsidRDefault="008B640E" w:rsidP="00315FB3">
      <w:pPr>
        <w:widowControl w:val="0"/>
        <w:autoSpaceDE w:val="0"/>
        <w:autoSpaceDN w:val="0"/>
        <w:adjustRightInd w:val="0"/>
        <w:jc w:val="right"/>
        <w:outlineLvl w:val="0"/>
        <w:rPr>
          <w:rFonts w:eastAsiaTheme="minorHAnsi"/>
          <w:sz w:val="20"/>
          <w:szCs w:val="20"/>
          <w:lang w:eastAsia="en-US"/>
        </w:rPr>
      </w:pPr>
      <w:bookmarkStart w:id="0" w:name="_GoBack"/>
      <w:bookmarkEnd w:id="0"/>
      <w:r w:rsidRPr="00295AC2">
        <w:rPr>
          <w:rFonts w:eastAsiaTheme="minorHAnsi"/>
          <w:sz w:val="20"/>
          <w:szCs w:val="20"/>
          <w:lang w:eastAsia="en-US"/>
        </w:rPr>
        <w:t>Утверждена</w:t>
      </w:r>
      <w:r w:rsidR="00315FB3">
        <w:rPr>
          <w:rFonts w:eastAsiaTheme="minorHAnsi"/>
          <w:sz w:val="20"/>
          <w:szCs w:val="20"/>
          <w:lang w:eastAsia="en-US"/>
        </w:rPr>
        <w:t xml:space="preserve"> </w:t>
      </w:r>
    </w:p>
    <w:p w:rsidR="00315FB3" w:rsidRDefault="008B640E" w:rsidP="00315FB3">
      <w:pPr>
        <w:widowControl w:val="0"/>
        <w:autoSpaceDE w:val="0"/>
        <w:autoSpaceDN w:val="0"/>
        <w:adjustRightInd w:val="0"/>
        <w:jc w:val="right"/>
        <w:outlineLvl w:val="0"/>
        <w:rPr>
          <w:rFonts w:eastAsiaTheme="minorHAnsi"/>
          <w:sz w:val="20"/>
          <w:szCs w:val="20"/>
          <w:lang w:eastAsia="en-US"/>
        </w:rPr>
      </w:pPr>
      <w:r w:rsidRPr="00295AC2">
        <w:rPr>
          <w:rFonts w:eastAsiaTheme="minorHAnsi"/>
          <w:sz w:val="20"/>
          <w:szCs w:val="20"/>
          <w:lang w:eastAsia="en-US"/>
        </w:rPr>
        <w:t xml:space="preserve">приказом </w:t>
      </w:r>
      <w:r w:rsidR="00315FB3">
        <w:rPr>
          <w:rFonts w:eastAsiaTheme="minorHAnsi"/>
          <w:sz w:val="20"/>
          <w:szCs w:val="20"/>
          <w:lang w:eastAsia="en-US"/>
        </w:rPr>
        <w:t xml:space="preserve">  </w:t>
      </w:r>
      <w:r w:rsidRPr="00295AC2">
        <w:rPr>
          <w:rFonts w:eastAsiaTheme="minorHAnsi"/>
          <w:sz w:val="20"/>
          <w:szCs w:val="20"/>
          <w:lang w:eastAsia="en-US"/>
        </w:rPr>
        <w:t xml:space="preserve">Управления </w:t>
      </w:r>
      <w:r w:rsidR="00315FB3">
        <w:rPr>
          <w:rFonts w:eastAsiaTheme="minorHAnsi"/>
          <w:sz w:val="20"/>
          <w:szCs w:val="20"/>
          <w:lang w:eastAsia="en-US"/>
        </w:rPr>
        <w:t xml:space="preserve">  </w:t>
      </w:r>
      <w:r w:rsidRPr="00295AC2">
        <w:rPr>
          <w:rFonts w:eastAsiaTheme="minorHAnsi"/>
          <w:sz w:val="20"/>
          <w:szCs w:val="20"/>
          <w:lang w:eastAsia="en-US"/>
        </w:rPr>
        <w:t xml:space="preserve">Федеральной </w:t>
      </w:r>
      <w:r w:rsidR="00315FB3">
        <w:rPr>
          <w:rFonts w:eastAsiaTheme="minorHAnsi"/>
          <w:sz w:val="20"/>
          <w:szCs w:val="20"/>
          <w:lang w:eastAsia="en-US"/>
        </w:rPr>
        <w:t xml:space="preserve"> </w:t>
      </w:r>
      <w:r w:rsidRPr="00295AC2">
        <w:rPr>
          <w:rFonts w:eastAsiaTheme="minorHAnsi"/>
          <w:sz w:val="20"/>
          <w:szCs w:val="20"/>
          <w:lang w:eastAsia="en-US"/>
        </w:rPr>
        <w:t>службы</w:t>
      </w:r>
      <w:r w:rsidR="00315FB3">
        <w:rPr>
          <w:rFonts w:eastAsiaTheme="minorHAnsi"/>
          <w:sz w:val="20"/>
          <w:szCs w:val="20"/>
          <w:lang w:eastAsia="en-US"/>
        </w:rPr>
        <w:t xml:space="preserve">  </w:t>
      </w:r>
      <w:r w:rsidRPr="00295AC2">
        <w:rPr>
          <w:rFonts w:eastAsiaTheme="minorHAnsi"/>
          <w:sz w:val="20"/>
          <w:szCs w:val="20"/>
          <w:lang w:eastAsia="en-US"/>
        </w:rPr>
        <w:t>по</w:t>
      </w:r>
      <w:r w:rsidR="00315FB3">
        <w:rPr>
          <w:rFonts w:eastAsiaTheme="minorHAnsi"/>
          <w:sz w:val="20"/>
          <w:szCs w:val="20"/>
          <w:lang w:eastAsia="en-US"/>
        </w:rPr>
        <w:t xml:space="preserve"> </w:t>
      </w:r>
      <w:r w:rsidRPr="00295AC2">
        <w:rPr>
          <w:rFonts w:eastAsiaTheme="minorHAnsi"/>
          <w:sz w:val="20"/>
          <w:szCs w:val="20"/>
          <w:lang w:eastAsia="en-US"/>
        </w:rPr>
        <w:t xml:space="preserve"> надзору </w:t>
      </w:r>
    </w:p>
    <w:p w:rsidR="00315FB3" w:rsidRDefault="008B640E" w:rsidP="00315FB3">
      <w:pPr>
        <w:widowControl w:val="0"/>
        <w:autoSpaceDE w:val="0"/>
        <w:autoSpaceDN w:val="0"/>
        <w:adjustRightInd w:val="0"/>
        <w:jc w:val="right"/>
        <w:outlineLvl w:val="0"/>
        <w:rPr>
          <w:rFonts w:eastAsiaTheme="minorHAnsi"/>
          <w:sz w:val="20"/>
          <w:szCs w:val="20"/>
          <w:lang w:eastAsia="en-US"/>
        </w:rPr>
      </w:pPr>
      <w:r w:rsidRPr="00295AC2">
        <w:rPr>
          <w:rFonts w:eastAsiaTheme="minorHAnsi"/>
          <w:sz w:val="20"/>
          <w:szCs w:val="20"/>
          <w:lang w:eastAsia="en-US"/>
        </w:rPr>
        <w:t>в</w:t>
      </w:r>
      <w:r w:rsidR="00315FB3">
        <w:rPr>
          <w:rFonts w:eastAsiaTheme="minorHAnsi"/>
          <w:sz w:val="20"/>
          <w:szCs w:val="20"/>
          <w:lang w:eastAsia="en-US"/>
        </w:rPr>
        <w:t xml:space="preserve"> </w:t>
      </w:r>
      <w:r w:rsidRPr="00295AC2">
        <w:rPr>
          <w:rFonts w:eastAsiaTheme="minorHAnsi"/>
          <w:sz w:val="20"/>
          <w:szCs w:val="20"/>
          <w:lang w:eastAsia="en-US"/>
        </w:rPr>
        <w:t xml:space="preserve"> сфере</w:t>
      </w:r>
      <w:r w:rsidR="00315FB3">
        <w:rPr>
          <w:rFonts w:eastAsiaTheme="minorHAnsi"/>
          <w:sz w:val="20"/>
          <w:szCs w:val="20"/>
          <w:lang w:eastAsia="en-US"/>
        </w:rPr>
        <w:t xml:space="preserve"> </w:t>
      </w:r>
      <w:r w:rsidRPr="00295AC2">
        <w:rPr>
          <w:rFonts w:eastAsiaTheme="minorHAnsi"/>
          <w:sz w:val="20"/>
          <w:szCs w:val="20"/>
          <w:lang w:eastAsia="en-US"/>
        </w:rPr>
        <w:t xml:space="preserve"> связи,</w:t>
      </w:r>
      <w:r w:rsidR="00315FB3">
        <w:rPr>
          <w:rFonts w:eastAsiaTheme="minorHAnsi"/>
          <w:sz w:val="20"/>
          <w:szCs w:val="20"/>
          <w:lang w:eastAsia="en-US"/>
        </w:rPr>
        <w:t xml:space="preserve">  </w:t>
      </w:r>
      <w:r w:rsidRPr="00295AC2">
        <w:rPr>
          <w:rFonts w:eastAsiaTheme="minorHAnsi"/>
          <w:sz w:val="20"/>
          <w:szCs w:val="20"/>
          <w:lang w:eastAsia="en-US"/>
        </w:rPr>
        <w:t xml:space="preserve">информационных </w:t>
      </w:r>
      <w:r w:rsidR="00315FB3">
        <w:rPr>
          <w:rFonts w:eastAsiaTheme="minorHAnsi"/>
          <w:sz w:val="20"/>
          <w:szCs w:val="20"/>
          <w:lang w:eastAsia="en-US"/>
        </w:rPr>
        <w:t xml:space="preserve"> </w:t>
      </w:r>
      <w:r w:rsidRPr="00295AC2">
        <w:rPr>
          <w:rFonts w:eastAsiaTheme="minorHAnsi"/>
          <w:sz w:val="20"/>
          <w:szCs w:val="20"/>
          <w:lang w:eastAsia="en-US"/>
        </w:rPr>
        <w:t>технологий</w:t>
      </w:r>
      <w:r w:rsidR="00315FB3">
        <w:rPr>
          <w:rFonts w:eastAsiaTheme="minorHAnsi"/>
          <w:sz w:val="20"/>
          <w:szCs w:val="20"/>
          <w:lang w:eastAsia="en-US"/>
        </w:rPr>
        <w:t xml:space="preserve">  </w:t>
      </w:r>
      <w:r w:rsidRPr="00295AC2">
        <w:rPr>
          <w:rFonts w:eastAsiaTheme="minorHAnsi"/>
          <w:sz w:val="20"/>
          <w:szCs w:val="20"/>
          <w:lang w:eastAsia="en-US"/>
        </w:rPr>
        <w:t>и</w:t>
      </w:r>
      <w:r w:rsidR="00315FB3">
        <w:rPr>
          <w:rFonts w:eastAsiaTheme="minorHAnsi"/>
          <w:sz w:val="20"/>
          <w:szCs w:val="20"/>
          <w:lang w:eastAsia="en-US"/>
        </w:rPr>
        <w:t xml:space="preserve"> </w:t>
      </w:r>
      <w:r w:rsidRPr="00295AC2">
        <w:rPr>
          <w:rFonts w:eastAsiaTheme="minorHAnsi"/>
          <w:sz w:val="20"/>
          <w:szCs w:val="20"/>
          <w:lang w:eastAsia="en-US"/>
        </w:rPr>
        <w:t xml:space="preserve"> массовых</w:t>
      </w:r>
    </w:p>
    <w:p w:rsidR="008B640E" w:rsidRDefault="008B640E" w:rsidP="00315FB3">
      <w:pPr>
        <w:widowControl w:val="0"/>
        <w:autoSpaceDE w:val="0"/>
        <w:autoSpaceDN w:val="0"/>
        <w:adjustRightInd w:val="0"/>
        <w:jc w:val="right"/>
        <w:rPr>
          <w:rFonts w:eastAsiaTheme="minorHAnsi"/>
          <w:sz w:val="20"/>
          <w:szCs w:val="20"/>
          <w:lang w:eastAsia="en-US"/>
        </w:rPr>
      </w:pPr>
      <w:r w:rsidRPr="00295AC2">
        <w:rPr>
          <w:rFonts w:eastAsiaTheme="minorHAnsi"/>
          <w:sz w:val="20"/>
          <w:szCs w:val="20"/>
          <w:lang w:eastAsia="en-US"/>
        </w:rPr>
        <w:t xml:space="preserve">коммуникаций </w:t>
      </w:r>
      <w:r w:rsidR="00315FB3">
        <w:rPr>
          <w:rFonts w:eastAsiaTheme="minorHAnsi"/>
          <w:sz w:val="20"/>
          <w:szCs w:val="20"/>
          <w:lang w:eastAsia="en-US"/>
        </w:rPr>
        <w:t xml:space="preserve"> </w:t>
      </w:r>
      <w:r w:rsidRPr="00295AC2">
        <w:rPr>
          <w:rFonts w:eastAsiaTheme="minorHAnsi"/>
          <w:sz w:val="20"/>
          <w:szCs w:val="20"/>
          <w:lang w:eastAsia="en-US"/>
        </w:rPr>
        <w:t xml:space="preserve">по </w:t>
      </w:r>
      <w:r w:rsidR="00315FB3">
        <w:rPr>
          <w:rFonts w:eastAsiaTheme="minorHAnsi"/>
          <w:sz w:val="20"/>
          <w:szCs w:val="20"/>
          <w:lang w:eastAsia="en-US"/>
        </w:rPr>
        <w:t xml:space="preserve"> </w:t>
      </w:r>
      <w:r w:rsidRPr="00295AC2">
        <w:rPr>
          <w:rFonts w:eastAsiaTheme="minorHAnsi"/>
          <w:sz w:val="20"/>
          <w:szCs w:val="20"/>
          <w:lang w:eastAsia="en-US"/>
        </w:rPr>
        <w:t xml:space="preserve">Томской </w:t>
      </w:r>
      <w:r w:rsidR="00315FB3">
        <w:rPr>
          <w:rFonts w:eastAsiaTheme="minorHAnsi"/>
          <w:sz w:val="20"/>
          <w:szCs w:val="20"/>
          <w:lang w:eastAsia="en-US"/>
        </w:rPr>
        <w:t xml:space="preserve"> </w:t>
      </w:r>
      <w:r w:rsidRPr="00295AC2">
        <w:rPr>
          <w:rFonts w:eastAsiaTheme="minorHAnsi"/>
          <w:sz w:val="20"/>
          <w:szCs w:val="20"/>
          <w:lang w:eastAsia="en-US"/>
        </w:rPr>
        <w:t>области</w:t>
      </w:r>
      <w:r w:rsidR="00315FB3">
        <w:rPr>
          <w:rFonts w:eastAsiaTheme="minorHAnsi"/>
          <w:sz w:val="20"/>
          <w:szCs w:val="20"/>
          <w:lang w:eastAsia="en-US"/>
        </w:rPr>
        <w:t xml:space="preserve">  от  02.12.2014  №</w:t>
      </w:r>
      <w:r w:rsidR="0075691B">
        <w:rPr>
          <w:rFonts w:eastAsiaTheme="minorHAnsi"/>
          <w:sz w:val="20"/>
          <w:szCs w:val="20"/>
          <w:lang w:eastAsia="en-US"/>
        </w:rPr>
        <w:t xml:space="preserve"> 399</w:t>
      </w:r>
    </w:p>
    <w:p w:rsidR="00315FB3" w:rsidRPr="00295AC2" w:rsidRDefault="00315FB3" w:rsidP="00315FB3">
      <w:pPr>
        <w:widowControl w:val="0"/>
        <w:autoSpaceDE w:val="0"/>
        <w:autoSpaceDN w:val="0"/>
        <w:adjustRightInd w:val="0"/>
        <w:jc w:val="right"/>
        <w:rPr>
          <w:rFonts w:eastAsiaTheme="minorHAnsi"/>
          <w:sz w:val="20"/>
          <w:szCs w:val="20"/>
          <w:lang w:eastAsia="en-US"/>
        </w:rPr>
      </w:pPr>
      <w:r>
        <w:rPr>
          <w:rFonts w:eastAsiaTheme="minorHAnsi"/>
          <w:sz w:val="20"/>
          <w:szCs w:val="20"/>
          <w:lang w:eastAsia="en-US"/>
        </w:rPr>
        <w:t>с изменениями, внесенными приказом от  17.11.2016  № 188</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p>
    <w:p w:rsidR="008B640E" w:rsidRPr="00295AC2" w:rsidRDefault="008B640E" w:rsidP="008B640E">
      <w:pPr>
        <w:widowControl w:val="0"/>
        <w:autoSpaceDE w:val="0"/>
        <w:autoSpaceDN w:val="0"/>
        <w:adjustRightInd w:val="0"/>
        <w:jc w:val="center"/>
        <w:rPr>
          <w:rFonts w:eastAsiaTheme="minorHAnsi"/>
          <w:b/>
          <w:bCs/>
          <w:sz w:val="28"/>
          <w:szCs w:val="28"/>
          <w:lang w:eastAsia="en-US"/>
        </w:rPr>
      </w:pPr>
      <w:bookmarkStart w:id="1" w:name="Par40"/>
      <w:bookmarkEnd w:id="1"/>
      <w:r w:rsidRPr="00295AC2">
        <w:rPr>
          <w:rFonts w:eastAsiaTheme="minorHAnsi"/>
          <w:b/>
          <w:bCs/>
          <w:sz w:val="28"/>
          <w:szCs w:val="28"/>
          <w:lang w:eastAsia="en-US"/>
        </w:rPr>
        <w:t>МЕТОДИКА</w:t>
      </w:r>
    </w:p>
    <w:p w:rsidR="008B640E" w:rsidRPr="00295AC2" w:rsidRDefault="008B640E" w:rsidP="008B640E">
      <w:pPr>
        <w:widowControl w:val="0"/>
        <w:autoSpaceDE w:val="0"/>
        <w:autoSpaceDN w:val="0"/>
        <w:adjustRightInd w:val="0"/>
        <w:jc w:val="center"/>
        <w:rPr>
          <w:rFonts w:eastAsiaTheme="minorHAnsi"/>
          <w:b/>
          <w:bCs/>
          <w:sz w:val="28"/>
          <w:szCs w:val="28"/>
          <w:lang w:eastAsia="en-US"/>
        </w:rPr>
      </w:pPr>
      <w:r w:rsidRPr="00295AC2">
        <w:rPr>
          <w:rFonts w:eastAsiaTheme="minorHAnsi"/>
          <w:b/>
          <w:bCs/>
          <w:sz w:val="28"/>
          <w:szCs w:val="28"/>
          <w:lang w:eastAsia="en-US"/>
        </w:rPr>
        <w:t>ПРОВЕДЕНИЯ КОНКУРСА НА ЗАМЕЩЕНИЕ ВАКАНТНОЙ</w:t>
      </w:r>
    </w:p>
    <w:p w:rsidR="008B640E" w:rsidRPr="00295AC2" w:rsidRDefault="008B640E" w:rsidP="00315FB3">
      <w:pPr>
        <w:widowControl w:val="0"/>
        <w:autoSpaceDE w:val="0"/>
        <w:autoSpaceDN w:val="0"/>
        <w:adjustRightInd w:val="0"/>
        <w:jc w:val="center"/>
        <w:rPr>
          <w:rFonts w:eastAsiaTheme="minorHAnsi"/>
          <w:b/>
          <w:bCs/>
          <w:sz w:val="28"/>
          <w:szCs w:val="28"/>
          <w:lang w:eastAsia="en-US"/>
        </w:rPr>
      </w:pPr>
      <w:r w:rsidRPr="00295AC2">
        <w:rPr>
          <w:rFonts w:eastAsiaTheme="minorHAnsi"/>
          <w:b/>
          <w:bCs/>
          <w:sz w:val="28"/>
          <w:szCs w:val="28"/>
          <w:lang w:eastAsia="en-US"/>
        </w:rPr>
        <w:t>ДОЛЖНОСТИ ФЕДЕРАЛЬНОЙ ГОСУДАРСТВЕННОЙ ГРАЖДАНСКОЙ СЛУЖБЫ В УПРАВЛЕНИИ ФЕДЕРАЛЬНОЙ СЛУЖБЫ ПО НАДЗОРУ В СФЕРЕ СВЯЗИ,</w:t>
      </w:r>
      <w:r w:rsidR="00315FB3">
        <w:rPr>
          <w:rFonts w:eastAsiaTheme="minorHAnsi"/>
          <w:b/>
          <w:bCs/>
          <w:sz w:val="28"/>
          <w:szCs w:val="28"/>
          <w:lang w:eastAsia="en-US"/>
        </w:rPr>
        <w:t xml:space="preserve"> </w:t>
      </w:r>
      <w:r w:rsidRPr="00295AC2">
        <w:rPr>
          <w:rFonts w:eastAsiaTheme="minorHAnsi"/>
          <w:b/>
          <w:bCs/>
          <w:sz w:val="28"/>
          <w:szCs w:val="28"/>
          <w:lang w:eastAsia="en-US"/>
        </w:rPr>
        <w:t>ИНФОРМАЦИОННЫХ ТЕХНОЛОГИЙ И МАССОВЫХ КОММУНИКАЦИЙ ПО ТОМСКОЙ ОБЛАСТИ</w:t>
      </w:r>
    </w:p>
    <w:p w:rsidR="008B640E" w:rsidRPr="00295AC2" w:rsidRDefault="008B640E" w:rsidP="008B640E">
      <w:pPr>
        <w:widowControl w:val="0"/>
        <w:autoSpaceDE w:val="0"/>
        <w:autoSpaceDN w:val="0"/>
        <w:adjustRightInd w:val="0"/>
        <w:jc w:val="center"/>
        <w:rPr>
          <w:rFonts w:eastAsiaTheme="minorHAnsi"/>
          <w:sz w:val="28"/>
          <w:szCs w:val="28"/>
          <w:lang w:eastAsia="en-US"/>
        </w:rPr>
      </w:pPr>
    </w:p>
    <w:p w:rsidR="008B640E" w:rsidRPr="00295AC2" w:rsidRDefault="008B640E" w:rsidP="008B640E">
      <w:pPr>
        <w:widowControl w:val="0"/>
        <w:autoSpaceDE w:val="0"/>
        <w:autoSpaceDN w:val="0"/>
        <w:adjustRightInd w:val="0"/>
        <w:jc w:val="center"/>
        <w:outlineLvl w:val="1"/>
        <w:rPr>
          <w:rFonts w:eastAsiaTheme="minorHAnsi"/>
          <w:sz w:val="28"/>
          <w:szCs w:val="28"/>
          <w:lang w:eastAsia="en-US"/>
        </w:rPr>
      </w:pPr>
      <w:bookmarkStart w:id="2" w:name="Par46"/>
      <w:bookmarkEnd w:id="2"/>
      <w:r w:rsidRPr="00295AC2">
        <w:rPr>
          <w:rFonts w:eastAsiaTheme="minorHAnsi"/>
          <w:sz w:val="28"/>
          <w:szCs w:val="28"/>
          <w:lang w:eastAsia="en-US"/>
        </w:rPr>
        <w:t>I. Общие положения</w:t>
      </w:r>
    </w:p>
    <w:p w:rsidR="008B640E" w:rsidRPr="00295AC2" w:rsidRDefault="008B640E" w:rsidP="008B640E">
      <w:pPr>
        <w:widowControl w:val="0"/>
        <w:autoSpaceDE w:val="0"/>
        <w:autoSpaceDN w:val="0"/>
        <w:adjustRightInd w:val="0"/>
        <w:jc w:val="center"/>
        <w:rPr>
          <w:rFonts w:eastAsiaTheme="minorHAnsi"/>
          <w:sz w:val="28"/>
          <w:szCs w:val="28"/>
          <w:lang w:eastAsia="en-US"/>
        </w:rPr>
      </w:pP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 xml:space="preserve">1. Настоящая Методика проведения конкурса на замещение вакантной должности государственной гражданской службы Российской Федерации в Управлении Федеральной службы по надзору в сфере связи, информационных технологий и массовых коммуникаций по Томской области (далее - Методика) определяет в соответствии с Федеральным </w:t>
      </w:r>
      <w:hyperlink r:id="rId8" w:history="1">
        <w:r w:rsidRPr="00295AC2">
          <w:rPr>
            <w:rFonts w:eastAsiaTheme="minorHAnsi"/>
            <w:sz w:val="28"/>
            <w:szCs w:val="28"/>
            <w:lang w:eastAsia="en-US"/>
          </w:rPr>
          <w:t>законом</w:t>
        </w:r>
      </w:hyperlink>
      <w:r w:rsidRPr="00295AC2">
        <w:rPr>
          <w:rFonts w:eastAsiaTheme="minorHAnsi"/>
          <w:sz w:val="28"/>
          <w:szCs w:val="28"/>
          <w:lang w:eastAsia="en-US"/>
        </w:rPr>
        <w:t xml:space="preserve"> от 27 июля 2004 г. N 79-ФЗ "О государственной гражданской службе Российской Федерации" (далее - Федеральный закон) организацию и порядок проведения конкурса на замещение вакантной должности федеральной государственной гражданской службы (далее - должность гражданской службы) в Управлении Федеральной службы по надзору в сфере связи, информационных технологий и массовых коммуникаций по Томской области.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2. Основными задачами проведения конкурса на замещение вакантной должности гражданской службы в Управлении Роскомнадзора по Томской области (далее - конкурс) являются:</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обеспечение конституционного права граждан Российской Федерации на равный доступ к гражданской службе;</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обеспечение права федеральных государственных гражданских служащих Управления Роскомнадзора по Томской области (далее - гражданские служащие) на должностной рост на конкурсной основе;</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формирование кадрового резерва Управления Роскомнадзора по Томской области для замещения должностей гражданской службы;</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отбор и формирование на конкурсной основе высокопрофессионального кадрового состава Управления Роскомнадзора по Томской области;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совершенствование работы по подбору и расстановке кадров.</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должности гражданской службы.</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p>
    <w:p w:rsidR="008B640E" w:rsidRPr="00295AC2" w:rsidRDefault="008B640E" w:rsidP="008B640E">
      <w:pPr>
        <w:widowControl w:val="0"/>
        <w:autoSpaceDE w:val="0"/>
        <w:autoSpaceDN w:val="0"/>
        <w:adjustRightInd w:val="0"/>
        <w:jc w:val="center"/>
        <w:outlineLvl w:val="1"/>
        <w:rPr>
          <w:rFonts w:eastAsiaTheme="minorHAnsi"/>
          <w:sz w:val="28"/>
          <w:szCs w:val="28"/>
          <w:lang w:eastAsia="en-US"/>
        </w:rPr>
      </w:pPr>
      <w:bookmarkStart w:id="3" w:name="Par57"/>
      <w:bookmarkEnd w:id="3"/>
      <w:r w:rsidRPr="00295AC2">
        <w:rPr>
          <w:rFonts w:eastAsiaTheme="minorHAnsi"/>
          <w:sz w:val="28"/>
          <w:szCs w:val="28"/>
          <w:lang w:eastAsia="en-US"/>
        </w:rPr>
        <w:t>II. Организация проведения конкурса</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 xml:space="preserve">4. Для проведения конкурса в Управлении Роскомнадзора по Томской области образуется комиссия по проведению конкурса на замещение вакантной должности федеральной государственной гражданской службы в Управлении Роскомнадзора </w:t>
      </w:r>
      <w:r w:rsidRPr="00295AC2">
        <w:rPr>
          <w:rFonts w:eastAsiaTheme="minorHAnsi"/>
          <w:sz w:val="28"/>
          <w:szCs w:val="28"/>
          <w:lang w:eastAsia="en-US"/>
        </w:rPr>
        <w:lastRenderedPageBreak/>
        <w:t>п</w:t>
      </w:r>
      <w:r w:rsidR="00D71715">
        <w:rPr>
          <w:rFonts w:eastAsiaTheme="minorHAnsi"/>
          <w:sz w:val="28"/>
          <w:szCs w:val="28"/>
          <w:lang w:eastAsia="en-US"/>
        </w:rPr>
        <w:t>о</w:t>
      </w:r>
      <w:r w:rsidRPr="00295AC2">
        <w:rPr>
          <w:rFonts w:eastAsiaTheme="minorHAnsi"/>
          <w:sz w:val="28"/>
          <w:szCs w:val="28"/>
          <w:lang w:eastAsia="en-US"/>
        </w:rPr>
        <w:t xml:space="preserve"> Томской области (далее - Комиссия).</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 xml:space="preserve">5. Количественный и персональный состав Комиссии утверждается приказом Управления Роскомнадзора по Томской области с учетом требований </w:t>
      </w:r>
      <w:hyperlink r:id="rId9" w:history="1">
        <w:r w:rsidRPr="00295AC2">
          <w:rPr>
            <w:rFonts w:eastAsiaTheme="minorHAnsi"/>
            <w:sz w:val="28"/>
            <w:szCs w:val="28"/>
            <w:lang w:eastAsia="en-US"/>
          </w:rPr>
          <w:t>статьи 22</w:t>
        </w:r>
      </w:hyperlink>
      <w:r w:rsidRPr="00295AC2">
        <w:rPr>
          <w:rFonts w:eastAsiaTheme="minorHAnsi"/>
          <w:sz w:val="28"/>
          <w:szCs w:val="28"/>
          <w:lang w:eastAsia="en-US"/>
        </w:rPr>
        <w:t xml:space="preserve"> Федерального закона.</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6. Комиссия состоит из председателя, заместителя председателя, секретаря и членов Комиссии.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Секретарь Комиссии обеспечивает ее работу.</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bookmarkStart w:id="4" w:name="Par64"/>
      <w:bookmarkEnd w:id="4"/>
      <w:r w:rsidRPr="00295AC2">
        <w:rPr>
          <w:rFonts w:eastAsiaTheme="minorHAnsi"/>
          <w:sz w:val="28"/>
          <w:szCs w:val="28"/>
          <w:lang w:eastAsia="en-US"/>
        </w:rPr>
        <w:t>7. В состав Комиссии входят представители отдела организационной, финансовой, правовой работы и кадров, ответственные за кадровую работу и юридическое сопровождение деятельности, и структурного подразделения, в котором проводится конкурс на замещение вакантной должности, а также представители научных, образовательных и других организаций, приглашаемые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к этой должности. Комиссия действует на постоянной основе.</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 xml:space="preserve">8. Решение об объявлении конкурса принимается руководителем Управления Роскомнадзора по Томской области при наличии вакантных должностей гражданской службы, замещение которых, в соответствии со </w:t>
      </w:r>
      <w:hyperlink r:id="rId10" w:history="1">
        <w:r w:rsidRPr="00295AC2">
          <w:rPr>
            <w:rFonts w:eastAsiaTheme="minorHAnsi"/>
            <w:sz w:val="28"/>
            <w:szCs w:val="28"/>
            <w:lang w:eastAsia="en-US"/>
          </w:rPr>
          <w:t>статьей 22</w:t>
        </w:r>
      </w:hyperlink>
      <w:r w:rsidRPr="00295AC2">
        <w:rPr>
          <w:rFonts w:eastAsiaTheme="minorHAnsi"/>
          <w:sz w:val="28"/>
          <w:szCs w:val="28"/>
          <w:lang w:eastAsia="en-US"/>
        </w:rPr>
        <w:t xml:space="preserve"> Федерального закона, проводится на конкурсной основе, и оформляется приказом Управления Роскомнадзора по Томской области.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 xml:space="preserve">9. Конкурс на замещение вакантной должности гражданской службы в соответствии со </w:t>
      </w:r>
      <w:hyperlink r:id="rId11" w:history="1">
        <w:r w:rsidRPr="00295AC2">
          <w:rPr>
            <w:rFonts w:eastAsiaTheme="minorHAnsi"/>
            <w:sz w:val="28"/>
            <w:szCs w:val="28"/>
            <w:lang w:eastAsia="en-US"/>
          </w:rPr>
          <w:t>статьей 22</w:t>
        </w:r>
      </w:hyperlink>
      <w:r w:rsidRPr="00295AC2">
        <w:rPr>
          <w:rFonts w:eastAsiaTheme="minorHAnsi"/>
          <w:sz w:val="28"/>
          <w:szCs w:val="28"/>
          <w:lang w:eastAsia="en-US"/>
        </w:rPr>
        <w:t xml:space="preserve"> Федерального закона не проводится:</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а) при назначении на замещаемые на определенный срок полномочий должности гражданской службы категорий "руководители" и "помощники (советники)";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б) при заключении срочного служебного контракта;</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 xml:space="preserve">в) при назначении гражданского служащего на иную должность гражданской службы в случаях, предусмотренных </w:t>
      </w:r>
      <w:hyperlink r:id="rId12" w:history="1">
        <w:r w:rsidRPr="00295AC2">
          <w:rPr>
            <w:rFonts w:eastAsiaTheme="minorHAnsi"/>
            <w:sz w:val="28"/>
            <w:szCs w:val="28"/>
            <w:lang w:eastAsia="en-US"/>
          </w:rPr>
          <w:t>частью 2 статьи 28</w:t>
        </w:r>
      </w:hyperlink>
      <w:r w:rsidRPr="00295AC2">
        <w:rPr>
          <w:rFonts w:eastAsiaTheme="minorHAnsi"/>
          <w:sz w:val="28"/>
          <w:szCs w:val="28"/>
          <w:lang w:eastAsia="en-US"/>
        </w:rPr>
        <w:t xml:space="preserve">, </w:t>
      </w:r>
      <w:hyperlink r:id="rId13" w:history="1">
        <w:r w:rsidRPr="00295AC2">
          <w:rPr>
            <w:rFonts w:eastAsiaTheme="minorHAnsi"/>
            <w:sz w:val="28"/>
            <w:szCs w:val="28"/>
            <w:lang w:eastAsia="en-US"/>
          </w:rPr>
          <w:t>частью 1 статьи 31</w:t>
        </w:r>
      </w:hyperlink>
      <w:r w:rsidRPr="00295AC2">
        <w:rPr>
          <w:rFonts w:eastAsiaTheme="minorHAnsi"/>
          <w:sz w:val="28"/>
          <w:szCs w:val="28"/>
          <w:lang w:eastAsia="en-US"/>
        </w:rPr>
        <w:t xml:space="preserve"> и </w:t>
      </w:r>
      <w:hyperlink r:id="rId14" w:history="1">
        <w:r w:rsidRPr="00295AC2">
          <w:rPr>
            <w:rFonts w:eastAsiaTheme="minorHAnsi"/>
            <w:sz w:val="28"/>
            <w:szCs w:val="28"/>
            <w:lang w:eastAsia="en-US"/>
          </w:rPr>
          <w:t>частью 9 статьи 60.1</w:t>
        </w:r>
      </w:hyperlink>
      <w:r w:rsidRPr="00295AC2">
        <w:rPr>
          <w:rFonts w:eastAsiaTheme="minorHAnsi"/>
          <w:sz w:val="28"/>
          <w:szCs w:val="28"/>
          <w:lang w:eastAsia="en-US"/>
        </w:rPr>
        <w:t xml:space="preserve"> Федерального закона;</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г) при назначении на должность гражданской службы гражданского служащего (гражданина), включенного в кадровый резерв на гражданской службе.</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 xml:space="preserve">10.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w:t>
      </w:r>
      <w:r w:rsidRPr="00295AC2">
        <w:rPr>
          <w:rFonts w:eastAsiaTheme="minorHAnsi"/>
          <w:sz w:val="28"/>
          <w:szCs w:val="28"/>
          <w:lang w:eastAsia="en-US"/>
        </w:rPr>
        <w:lastRenderedPageBreak/>
        <w:t>должностей, утверждаемому нормативным актом Роскомнадзора.</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11.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12. Конкурс проводится в два этапа.</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13. На первом этапе отдел организационной, финансовой, правовой работы и кадров организует:</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 xml:space="preserve">а) </w:t>
      </w:r>
      <w:r w:rsidR="003E0363">
        <w:rPr>
          <w:rFonts w:eastAsiaTheme="minorHAnsi"/>
          <w:sz w:val="28"/>
          <w:szCs w:val="28"/>
          <w:lang w:eastAsia="en-US"/>
        </w:rPr>
        <w:t>размещение объявления</w:t>
      </w:r>
      <w:r w:rsidRPr="00295AC2">
        <w:rPr>
          <w:rFonts w:eastAsiaTheme="minorHAnsi"/>
          <w:sz w:val="28"/>
          <w:szCs w:val="28"/>
          <w:lang w:eastAsia="en-US"/>
        </w:rPr>
        <w:t xml:space="preserve"> о приеме документов для участия в конкурсе </w:t>
      </w:r>
      <w:r w:rsidR="003E0363">
        <w:rPr>
          <w:rFonts w:eastAsiaTheme="minorHAnsi"/>
          <w:sz w:val="28"/>
          <w:szCs w:val="28"/>
          <w:lang w:eastAsia="en-US"/>
        </w:rPr>
        <w:t xml:space="preserve">и информации о конкурсе, предусмотренной пунктом 14 настоящей Методики, </w:t>
      </w:r>
      <w:r w:rsidRPr="00295AC2">
        <w:rPr>
          <w:rFonts w:eastAsiaTheme="minorHAnsi"/>
          <w:sz w:val="28"/>
          <w:szCs w:val="28"/>
          <w:lang w:eastAsia="en-US"/>
        </w:rPr>
        <w:t xml:space="preserve">на официальном сайте Управления Роскомнадзора по Томской области в информационно-телекоммуникационной сети "Интернет" по адресу: </w:t>
      </w:r>
      <w:hyperlink r:id="rId15" w:history="1">
        <w:r w:rsidR="000469C1" w:rsidRPr="007313DF">
          <w:rPr>
            <w:rStyle w:val="a7"/>
            <w:rFonts w:eastAsiaTheme="minorHAnsi"/>
            <w:sz w:val="28"/>
            <w:szCs w:val="28"/>
            <w:lang w:eastAsia="en-US"/>
          </w:rPr>
          <w:t>http://www.</w:t>
        </w:r>
        <w:r w:rsidR="000469C1" w:rsidRPr="007313DF">
          <w:rPr>
            <w:rStyle w:val="a7"/>
            <w:rFonts w:eastAsiaTheme="minorHAnsi"/>
            <w:bCs/>
            <w:sz w:val="28"/>
            <w:szCs w:val="28"/>
            <w:lang w:eastAsia="en-US"/>
          </w:rPr>
          <w:t>70.rkn.</w:t>
        </w:r>
        <w:r w:rsidR="000469C1" w:rsidRPr="007313DF">
          <w:rPr>
            <w:rStyle w:val="a7"/>
            <w:rFonts w:eastAsiaTheme="minorHAnsi"/>
            <w:sz w:val="28"/>
            <w:szCs w:val="28"/>
            <w:lang w:eastAsia="en-US"/>
          </w:rPr>
          <w:t>gov.ru</w:t>
        </w:r>
      </w:hyperlink>
      <w:r w:rsidR="000469C1">
        <w:rPr>
          <w:rFonts w:eastAsiaTheme="minorHAnsi"/>
          <w:sz w:val="28"/>
          <w:szCs w:val="28"/>
          <w:lang w:eastAsia="en-US"/>
        </w:rPr>
        <w:t xml:space="preserve"> и в </w:t>
      </w:r>
      <w:r w:rsidRPr="00295AC2">
        <w:rPr>
          <w:rFonts w:eastAsiaTheme="minorHAnsi"/>
          <w:sz w:val="28"/>
          <w:szCs w:val="28"/>
          <w:lang w:eastAsia="en-US"/>
        </w:rPr>
        <w:t xml:space="preserve">федеральной государственной информационной системе "Федеральный портал государственной службы и управленческих кадров" по адресу: </w:t>
      </w:r>
      <w:hyperlink r:id="rId16" w:history="1">
        <w:r w:rsidR="000469C1" w:rsidRPr="007313DF">
          <w:rPr>
            <w:rStyle w:val="a7"/>
            <w:rFonts w:eastAsiaTheme="minorHAnsi"/>
            <w:sz w:val="28"/>
            <w:szCs w:val="28"/>
            <w:lang w:eastAsia="en-US"/>
          </w:rPr>
          <w:t>http://www.gossluzhba.gov.ru</w:t>
        </w:r>
      </w:hyperlink>
      <w:r w:rsidR="003E0363">
        <w:rPr>
          <w:rFonts w:eastAsiaTheme="minorHAnsi"/>
          <w:sz w:val="28"/>
          <w:szCs w:val="28"/>
          <w:lang w:eastAsia="en-US"/>
        </w:rPr>
        <w:t xml:space="preserve">; объявление о приеме документов для участия в конкурсе и информация о конкурсе могут при </w:t>
      </w:r>
      <w:r w:rsidR="004E4529">
        <w:rPr>
          <w:rFonts w:eastAsiaTheme="minorHAnsi"/>
          <w:sz w:val="28"/>
          <w:szCs w:val="28"/>
          <w:lang w:eastAsia="en-US"/>
        </w:rPr>
        <w:t>необходимости публик</w:t>
      </w:r>
      <w:r w:rsidR="003E0363">
        <w:rPr>
          <w:rFonts w:eastAsiaTheme="minorHAnsi"/>
          <w:sz w:val="28"/>
          <w:szCs w:val="28"/>
          <w:lang w:eastAsia="en-US"/>
        </w:rPr>
        <w:t xml:space="preserve">оваться </w:t>
      </w:r>
      <w:r w:rsidR="004E4529">
        <w:rPr>
          <w:rFonts w:eastAsiaTheme="minorHAnsi"/>
          <w:sz w:val="28"/>
          <w:szCs w:val="28"/>
          <w:lang w:eastAsia="en-US"/>
        </w:rPr>
        <w:t xml:space="preserve"> в периодическом печатном издании;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б) проверку документов и достоверности сведений, представленных гражданином.</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14. На официальном сайте Управления Роскомнадзора по Томской области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а) наименование вакантной должности гражданской службы;</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б) требования, предъявляемые к претенденту на замещение этой должности;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в) условия прохождения гражданской службы;</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г) перечень, а также место и время приема документов, подлежащих представлению для участия в конкурсе;</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д) срок, до истечения которого принимаются документы, представляемые для участия в конкурсе;</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е) предполагаемая дата, порядок и место проведения конкурса;</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ж) информация о необходимости оформления допуска к сведениям, составляющим государственную и иную охраняемую законом тайну;</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з) другие информационные материалы.</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bookmarkStart w:id="5" w:name="Par91"/>
      <w:bookmarkEnd w:id="5"/>
      <w:r w:rsidRPr="00295AC2">
        <w:rPr>
          <w:rFonts w:eastAsiaTheme="minorHAnsi"/>
          <w:sz w:val="28"/>
          <w:szCs w:val="28"/>
          <w:lang w:eastAsia="en-US"/>
        </w:rPr>
        <w:t>15. Гражданин Российской Федерации, изъявивший желание участвовать в конкурсе, представляет в отдел организационной, финансовой, правовой работы и кадров следующие документы:</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а) личное заявление;</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 xml:space="preserve">б) собственноручно заполненную и подписанную анкету, </w:t>
      </w:r>
      <w:hyperlink r:id="rId17" w:history="1">
        <w:r w:rsidRPr="00295AC2">
          <w:rPr>
            <w:rFonts w:eastAsiaTheme="minorHAnsi"/>
            <w:sz w:val="28"/>
            <w:szCs w:val="28"/>
            <w:lang w:eastAsia="en-US"/>
          </w:rPr>
          <w:t>форма</w:t>
        </w:r>
      </w:hyperlink>
      <w:r w:rsidRPr="00295AC2">
        <w:rPr>
          <w:rFonts w:eastAsiaTheme="minorHAnsi"/>
          <w:sz w:val="28"/>
          <w:szCs w:val="28"/>
          <w:lang w:eastAsia="en-US"/>
        </w:rPr>
        <w:t xml:space="preserve"> которой утверждена распоряжением Правительства Российской Федерации от 26 мая 2005 г. N 667-р "Об утверждении формы анкеты, представляемой гражданином Российской Федерации, поступающим на государственную гражданскую службу </w:t>
      </w:r>
      <w:r w:rsidRPr="00295AC2">
        <w:rPr>
          <w:rFonts w:eastAsiaTheme="minorHAnsi"/>
          <w:sz w:val="28"/>
          <w:szCs w:val="28"/>
          <w:lang w:eastAsia="en-US"/>
        </w:rPr>
        <w:lastRenderedPageBreak/>
        <w:t>Российской Федерации или на муниципальную службу в Российской Федерации", с приложением фотографии (4 x 6);</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в) копию паспорта или заменяющего его документа (соответствующий документ предъявляется лично по прибытии на конкурс);</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г) документы, подтверждающие необходимое профессиональное образование, квалификацию и стаж работы:</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д) документ об отсутствии у гражданина заболевания, препятствующего поступлению на гражданскую службу или ее прохождению;</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 xml:space="preserve">е) иные документы, предусмотренные Федеральным </w:t>
      </w:r>
      <w:hyperlink r:id="rId18" w:history="1">
        <w:r w:rsidRPr="00295AC2">
          <w:rPr>
            <w:rFonts w:eastAsiaTheme="minorHAnsi"/>
            <w:sz w:val="28"/>
            <w:szCs w:val="28"/>
            <w:lang w:eastAsia="en-US"/>
          </w:rPr>
          <w:t>законом</w:t>
        </w:r>
      </w:hyperlink>
      <w:r w:rsidRPr="00295AC2">
        <w:rPr>
          <w:rFonts w:eastAsiaTheme="minorHAnsi"/>
          <w:sz w:val="28"/>
          <w:szCs w:val="28"/>
          <w:lang w:eastAsia="en-US"/>
        </w:rPr>
        <w:t>, другими федеральными законами, указами Президента Российской Федерации и постановлениями Правительства Российской Федерации.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bookmarkStart w:id="6" w:name="Par100"/>
      <w:bookmarkEnd w:id="6"/>
      <w:r w:rsidRPr="00295AC2">
        <w:rPr>
          <w:rFonts w:eastAsiaTheme="minorHAnsi"/>
          <w:sz w:val="28"/>
          <w:szCs w:val="28"/>
          <w:lang w:eastAsia="en-US"/>
        </w:rPr>
        <w:t>16. Гражданский служащий, изъявивший желание участвовать в конкурсе в Управлении Роскомнадзора по Томской области, подает заявление на имя представителя нанимателя.</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 xml:space="preserve">17. Документы, указанные в </w:t>
      </w:r>
      <w:hyperlink w:anchor="Par91" w:history="1">
        <w:r w:rsidRPr="00295AC2">
          <w:rPr>
            <w:rFonts w:eastAsiaTheme="minorHAnsi"/>
            <w:sz w:val="28"/>
            <w:szCs w:val="28"/>
            <w:lang w:eastAsia="en-US"/>
          </w:rPr>
          <w:t>пункте 15</w:t>
        </w:r>
      </w:hyperlink>
      <w:r w:rsidRPr="00295AC2">
        <w:rPr>
          <w:rFonts w:eastAsiaTheme="minorHAnsi"/>
          <w:sz w:val="28"/>
          <w:szCs w:val="28"/>
          <w:lang w:eastAsia="en-US"/>
        </w:rPr>
        <w:t xml:space="preserve"> и </w:t>
      </w:r>
      <w:hyperlink w:anchor="Par100" w:history="1">
        <w:r w:rsidRPr="00295AC2">
          <w:rPr>
            <w:rFonts w:eastAsiaTheme="minorHAnsi"/>
            <w:sz w:val="28"/>
            <w:szCs w:val="28"/>
            <w:lang w:eastAsia="en-US"/>
          </w:rPr>
          <w:t>первом абзаце пункта 16</w:t>
        </w:r>
      </w:hyperlink>
      <w:r w:rsidRPr="00295AC2">
        <w:rPr>
          <w:rFonts w:eastAsiaTheme="minorHAnsi"/>
          <w:sz w:val="28"/>
          <w:szCs w:val="28"/>
          <w:lang w:eastAsia="en-US"/>
        </w:rPr>
        <w:t xml:space="preserve"> настоящей Методики, представляются в отдел </w:t>
      </w:r>
      <w:r>
        <w:rPr>
          <w:rFonts w:eastAsiaTheme="minorHAnsi"/>
          <w:sz w:val="28"/>
          <w:szCs w:val="28"/>
          <w:lang w:eastAsia="en-US"/>
        </w:rPr>
        <w:t>организационной, финансов</w:t>
      </w:r>
      <w:r w:rsidRPr="00295AC2">
        <w:rPr>
          <w:rFonts w:eastAsiaTheme="minorHAnsi"/>
          <w:sz w:val="28"/>
          <w:szCs w:val="28"/>
          <w:lang w:eastAsia="en-US"/>
        </w:rPr>
        <w:t>ой, правовой работы и кадров в течение 21 дня со дня размещения объявления на официальном сайте Управления Роскомнадзора по Томской области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 xml:space="preserve">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вакантной должности государственной гражданской службы, на замещение </w:t>
      </w:r>
      <w:r w:rsidRPr="00295AC2">
        <w:rPr>
          <w:rFonts w:eastAsiaTheme="minorHAnsi"/>
          <w:sz w:val="28"/>
          <w:szCs w:val="28"/>
          <w:lang w:eastAsia="en-US"/>
        </w:rPr>
        <w:lastRenderedPageBreak/>
        <w:t>которой проводится конкурс, связано с использованием таких сведений.</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19.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гражданской службе для поступления на гражданскую службу и ее прохождения.</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22. Не позднее чем за 15 дней до начала второго этапа конкурса Управление Роскомнадзора по Томской области направляет гражданам (гражданским служащим), допущенным к участию в конкурсе (далее - кандидаты), сообщения о дате, месте и времени его проведения.</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 xml:space="preserve">При проведении конкурса кандидатам гарантируется равенство прав в соответствии с </w:t>
      </w:r>
      <w:hyperlink r:id="rId19" w:history="1">
        <w:r w:rsidRPr="00295AC2">
          <w:rPr>
            <w:rFonts w:eastAsiaTheme="minorHAnsi"/>
            <w:sz w:val="28"/>
            <w:szCs w:val="28"/>
            <w:lang w:eastAsia="en-US"/>
          </w:rPr>
          <w:t>Конституцией</w:t>
        </w:r>
      </w:hyperlink>
      <w:r w:rsidRPr="00295AC2">
        <w:rPr>
          <w:rFonts w:eastAsiaTheme="minorHAnsi"/>
          <w:sz w:val="28"/>
          <w:szCs w:val="28"/>
          <w:lang w:eastAsia="en-US"/>
        </w:rPr>
        <w:t xml:space="preserve"> Российской Федерации и федеральными законами.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23.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24. На втором этапе осуществляется:</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а) оценка Комиссией профессиональных и личностных качеств кандидатов;</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б) принятие решения представителем нанимателя о назначении победителя конкурса на вакантную должность гражданской службы.</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25. Для оценки профессиональных и личностных качеств кандидатов на втором этапе конкурса могут применяться следующие методы:</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тестирование;</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анкетирование;</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проведение групповых дискуссий;</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написание реферата;</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индивидуальное собеседование) конкурс может считаться завершенным.</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lastRenderedPageBreak/>
        <w:t>26. 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отделом организационной, финансовой, правовой работы и кадров.</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По результатам тестирования кандидатам выставляется:</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10 баллов, если даны правильные ответы более чем на 91% вопросов;</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8 баллов, если даны правильные ответы на 61 - 90% вопросов;</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6 баллов, если даны правильные ответы на 50 - 60% вопросов.</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В случае если кандидат ответил правильно менее чем на 50% вопросов, он считается не прошедшим тестирование.</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Оценка теста проводится Комиссией по количеству правильных ответов в отсутствие кандидатов.</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27. Индивидуальное собеседование с кандидатами, прошедшими тестирование, проводится членами Комиссии.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Результаты индивидуального собеседования оцениваются членами Комиссии:</w:t>
      </w:r>
    </w:p>
    <w:p w:rsidR="008B640E" w:rsidRPr="00295AC2" w:rsidRDefault="0075691B" w:rsidP="008B640E">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w:t>
      </w:r>
      <w:r w:rsidR="008B640E" w:rsidRPr="00295AC2">
        <w:rPr>
          <w:rFonts w:eastAsiaTheme="minorHAnsi"/>
          <w:sz w:val="28"/>
          <w:szCs w:val="28"/>
          <w:lang w:eastAsia="en-US"/>
        </w:rPr>
        <w:t xml:space="preserve">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w:t>
      </w:r>
    </w:p>
    <w:p w:rsidR="008B640E" w:rsidRPr="00295AC2" w:rsidRDefault="0075691B" w:rsidP="008B640E">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w:t>
      </w:r>
      <w:r w:rsidR="008B640E" w:rsidRPr="00295AC2">
        <w:rPr>
          <w:rFonts w:eastAsiaTheme="minorHAnsi"/>
          <w:sz w:val="28"/>
          <w:szCs w:val="28"/>
          <w:lang w:eastAsia="en-US"/>
        </w:rPr>
        <w:t xml:space="preserve">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8B640E" w:rsidRPr="00295AC2" w:rsidRDefault="0075691B" w:rsidP="008B640E">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w:t>
      </w:r>
      <w:r w:rsidR="008B640E" w:rsidRPr="00295AC2">
        <w:rPr>
          <w:rFonts w:eastAsiaTheme="minorHAnsi"/>
          <w:sz w:val="28"/>
          <w:szCs w:val="28"/>
          <w:lang w:eastAsia="en-US"/>
        </w:rPr>
        <w:t xml:space="preserve">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 xml:space="preserve"> 0 баллов, если кандидат не раскрыл содержание вопроса, при ответе неправильно использовал основные понятия и термины, допустил значительные </w:t>
      </w:r>
      <w:r w:rsidRPr="00295AC2">
        <w:rPr>
          <w:rFonts w:eastAsiaTheme="minorHAnsi"/>
          <w:sz w:val="28"/>
          <w:szCs w:val="28"/>
          <w:lang w:eastAsia="en-US"/>
        </w:rPr>
        <w:lastRenderedPageBreak/>
        <w:t>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28. Проведение групповых дискуссий базируется на практических вопросах, конкретных ситуациях, заранее подготовленных структурным подразделением Управления Роскомнадзора по Томской области, в котором имеется вакантная должность.</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Управления Роскомнадзора по Томской области, в котором имеется вакантная должность.</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30. Заседание конкурсной комиссии проводится при наличии не менее двух кандидатов.</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При равенстве голосов решающим является голос председателя Комиссии.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p>
    <w:p w:rsidR="008B640E" w:rsidRPr="00295AC2" w:rsidRDefault="008B640E" w:rsidP="008B640E">
      <w:pPr>
        <w:widowControl w:val="0"/>
        <w:autoSpaceDE w:val="0"/>
        <w:autoSpaceDN w:val="0"/>
        <w:adjustRightInd w:val="0"/>
        <w:jc w:val="center"/>
        <w:outlineLvl w:val="1"/>
        <w:rPr>
          <w:rFonts w:eastAsiaTheme="minorHAnsi"/>
          <w:sz w:val="28"/>
          <w:szCs w:val="28"/>
          <w:lang w:eastAsia="en-US"/>
        </w:rPr>
      </w:pPr>
      <w:bookmarkStart w:id="7" w:name="Par151"/>
      <w:bookmarkEnd w:id="7"/>
      <w:r w:rsidRPr="00295AC2">
        <w:rPr>
          <w:rFonts w:eastAsiaTheme="minorHAnsi"/>
          <w:sz w:val="28"/>
          <w:szCs w:val="28"/>
          <w:lang w:eastAsia="en-US"/>
        </w:rPr>
        <w:t>III. Заключительные положения</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33. По результатам конкурса на замещение вакантной должности гражданской службы издается приказ Управления Роскомнадзора по Томской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Если Комиссией принято решение о включении в кадровый резерв Управления Роскомнадзора по Томской области кандидата, не ставшего победителем конкурса на замещение вакантной должности гражданской службы, то с письменного согласия кандидата издается приказ Управления Роскомнадзора по Томской области о включении кандидата в кадровый резерв (в пределах группы должностей), с уведомлением кандидата в письменной форме.</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Управления Роскомнадзора по Томской области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Управления Роскомнадзора по Томской области, после чего подлежат уничтожению.</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37. Кандидат вправе обжаловать решение Комиссии в соответствии с законодательством Российской Федерации.</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r w:rsidRPr="00295AC2">
        <w:rPr>
          <w:rFonts w:eastAsiaTheme="minorHAnsi"/>
          <w:sz w:val="28"/>
          <w:szCs w:val="28"/>
          <w:lang w:eastAsia="en-US"/>
        </w:rPr>
        <w:t xml:space="preserve">38.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w:t>
      </w:r>
      <w:hyperlink r:id="rId20" w:history="1">
        <w:r w:rsidRPr="00295AC2">
          <w:rPr>
            <w:rFonts w:eastAsiaTheme="minorHAnsi"/>
            <w:sz w:val="28"/>
            <w:szCs w:val="28"/>
            <w:lang w:eastAsia="en-US"/>
          </w:rPr>
          <w:t>пунктом 26</w:t>
        </w:r>
      </w:hyperlink>
      <w:r w:rsidRPr="00295AC2">
        <w:rPr>
          <w:rFonts w:eastAsiaTheme="minorHAnsi"/>
          <w:sz w:val="28"/>
          <w:szCs w:val="28"/>
          <w:lang w:eastAsia="en-US"/>
        </w:rPr>
        <w:t xml:space="preserve"> Указа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w:t>
      </w:r>
    </w:p>
    <w:p w:rsidR="008B640E" w:rsidRPr="00295AC2" w:rsidRDefault="008B640E" w:rsidP="008B640E">
      <w:pPr>
        <w:widowControl w:val="0"/>
        <w:autoSpaceDE w:val="0"/>
        <w:autoSpaceDN w:val="0"/>
        <w:adjustRightInd w:val="0"/>
        <w:ind w:firstLine="540"/>
        <w:jc w:val="both"/>
        <w:rPr>
          <w:rFonts w:eastAsiaTheme="minorHAnsi"/>
          <w:sz w:val="28"/>
          <w:szCs w:val="28"/>
          <w:lang w:eastAsia="en-US"/>
        </w:rPr>
      </w:pPr>
    </w:p>
    <w:p w:rsidR="008B640E" w:rsidRPr="00295AC2" w:rsidRDefault="008B640E" w:rsidP="008B640E">
      <w:pPr>
        <w:widowControl w:val="0"/>
        <w:autoSpaceDE w:val="0"/>
        <w:autoSpaceDN w:val="0"/>
        <w:adjustRightInd w:val="0"/>
        <w:ind w:firstLine="540"/>
        <w:jc w:val="center"/>
        <w:rPr>
          <w:rFonts w:eastAsiaTheme="minorHAnsi"/>
          <w:sz w:val="28"/>
          <w:szCs w:val="28"/>
          <w:lang w:eastAsia="en-US"/>
        </w:rPr>
      </w:pPr>
      <w:r>
        <w:rPr>
          <w:rFonts w:eastAsiaTheme="minorHAnsi"/>
          <w:sz w:val="28"/>
          <w:szCs w:val="28"/>
          <w:lang w:eastAsia="en-US"/>
        </w:rPr>
        <w:t>_________________________</w:t>
      </w:r>
    </w:p>
    <w:p w:rsidR="001670B2" w:rsidRDefault="001670B2"/>
    <w:sectPr w:rsidR="001670B2" w:rsidSect="00B86CBE">
      <w:headerReference w:type="default" r:id="rId21"/>
      <w:pgSz w:w="11906" w:h="16838"/>
      <w:pgMar w:top="1134" w:right="566"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F7" w:rsidRDefault="00E029F7" w:rsidP="008B640E">
      <w:r>
        <w:separator/>
      </w:r>
    </w:p>
  </w:endnote>
  <w:endnote w:type="continuationSeparator" w:id="0">
    <w:p w:rsidR="00E029F7" w:rsidRDefault="00E029F7" w:rsidP="008B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F7" w:rsidRDefault="00E029F7" w:rsidP="008B640E">
      <w:r>
        <w:separator/>
      </w:r>
    </w:p>
  </w:footnote>
  <w:footnote w:type="continuationSeparator" w:id="0">
    <w:p w:rsidR="00E029F7" w:rsidRDefault="00E029F7" w:rsidP="008B6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0E" w:rsidRDefault="008B640E">
    <w:pPr>
      <w:pStyle w:val="a3"/>
      <w:jc w:val="center"/>
    </w:pPr>
  </w:p>
  <w:p w:rsidR="008B640E" w:rsidRDefault="008B64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B2"/>
    <w:rsid w:val="00026822"/>
    <w:rsid w:val="000469C1"/>
    <w:rsid w:val="000B089E"/>
    <w:rsid w:val="001670B2"/>
    <w:rsid w:val="00315FB3"/>
    <w:rsid w:val="003B4414"/>
    <w:rsid w:val="003D4345"/>
    <w:rsid w:val="003D72D2"/>
    <w:rsid w:val="003E0363"/>
    <w:rsid w:val="004E4529"/>
    <w:rsid w:val="005A766A"/>
    <w:rsid w:val="006A3D72"/>
    <w:rsid w:val="006D4AEB"/>
    <w:rsid w:val="0075691B"/>
    <w:rsid w:val="007F47A6"/>
    <w:rsid w:val="008B640E"/>
    <w:rsid w:val="009157A8"/>
    <w:rsid w:val="009E752D"/>
    <w:rsid w:val="00B86CBE"/>
    <w:rsid w:val="00B90026"/>
    <w:rsid w:val="00BB2801"/>
    <w:rsid w:val="00C57015"/>
    <w:rsid w:val="00D63F25"/>
    <w:rsid w:val="00D71715"/>
    <w:rsid w:val="00DA5804"/>
    <w:rsid w:val="00E029F7"/>
    <w:rsid w:val="00E524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640E"/>
    <w:pPr>
      <w:tabs>
        <w:tab w:val="center" w:pos="4677"/>
        <w:tab w:val="right" w:pos="9355"/>
      </w:tabs>
    </w:pPr>
  </w:style>
  <w:style w:type="character" w:customStyle="1" w:styleId="a4">
    <w:name w:val="Верхний колонтитул Знак"/>
    <w:basedOn w:val="a0"/>
    <w:link w:val="a3"/>
    <w:uiPriority w:val="99"/>
    <w:rsid w:val="008B640E"/>
    <w:rPr>
      <w:sz w:val="24"/>
      <w:szCs w:val="24"/>
    </w:rPr>
  </w:style>
  <w:style w:type="paragraph" w:styleId="a5">
    <w:name w:val="footer"/>
    <w:basedOn w:val="a"/>
    <w:link w:val="a6"/>
    <w:rsid w:val="008B640E"/>
    <w:pPr>
      <w:tabs>
        <w:tab w:val="center" w:pos="4677"/>
        <w:tab w:val="right" w:pos="9355"/>
      </w:tabs>
    </w:pPr>
  </w:style>
  <w:style w:type="character" w:customStyle="1" w:styleId="a6">
    <w:name w:val="Нижний колонтитул Знак"/>
    <w:basedOn w:val="a0"/>
    <w:link w:val="a5"/>
    <w:rsid w:val="008B640E"/>
    <w:rPr>
      <w:sz w:val="24"/>
      <w:szCs w:val="24"/>
    </w:rPr>
  </w:style>
  <w:style w:type="character" w:styleId="a7">
    <w:name w:val="Hyperlink"/>
    <w:basedOn w:val="a0"/>
    <w:rsid w:val="000469C1"/>
    <w:rPr>
      <w:color w:val="0000FF" w:themeColor="hyperlink"/>
      <w:u w:val="single"/>
    </w:rPr>
  </w:style>
  <w:style w:type="paragraph" w:styleId="a8">
    <w:name w:val="Balloon Text"/>
    <w:basedOn w:val="a"/>
    <w:link w:val="a9"/>
    <w:rsid w:val="000469C1"/>
    <w:rPr>
      <w:rFonts w:ascii="Tahoma" w:hAnsi="Tahoma" w:cs="Tahoma"/>
      <w:sz w:val="16"/>
      <w:szCs w:val="16"/>
    </w:rPr>
  </w:style>
  <w:style w:type="character" w:customStyle="1" w:styleId="a9">
    <w:name w:val="Текст выноски Знак"/>
    <w:basedOn w:val="a0"/>
    <w:link w:val="a8"/>
    <w:rsid w:val="00046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640E"/>
    <w:pPr>
      <w:tabs>
        <w:tab w:val="center" w:pos="4677"/>
        <w:tab w:val="right" w:pos="9355"/>
      </w:tabs>
    </w:pPr>
  </w:style>
  <w:style w:type="character" w:customStyle="1" w:styleId="a4">
    <w:name w:val="Верхний колонтитул Знак"/>
    <w:basedOn w:val="a0"/>
    <w:link w:val="a3"/>
    <w:uiPriority w:val="99"/>
    <w:rsid w:val="008B640E"/>
    <w:rPr>
      <w:sz w:val="24"/>
      <w:szCs w:val="24"/>
    </w:rPr>
  </w:style>
  <w:style w:type="paragraph" w:styleId="a5">
    <w:name w:val="footer"/>
    <w:basedOn w:val="a"/>
    <w:link w:val="a6"/>
    <w:rsid w:val="008B640E"/>
    <w:pPr>
      <w:tabs>
        <w:tab w:val="center" w:pos="4677"/>
        <w:tab w:val="right" w:pos="9355"/>
      </w:tabs>
    </w:pPr>
  </w:style>
  <w:style w:type="character" w:customStyle="1" w:styleId="a6">
    <w:name w:val="Нижний колонтитул Знак"/>
    <w:basedOn w:val="a0"/>
    <w:link w:val="a5"/>
    <w:rsid w:val="008B640E"/>
    <w:rPr>
      <w:sz w:val="24"/>
      <w:szCs w:val="24"/>
    </w:rPr>
  </w:style>
  <w:style w:type="character" w:styleId="a7">
    <w:name w:val="Hyperlink"/>
    <w:basedOn w:val="a0"/>
    <w:rsid w:val="000469C1"/>
    <w:rPr>
      <w:color w:val="0000FF" w:themeColor="hyperlink"/>
      <w:u w:val="single"/>
    </w:rPr>
  </w:style>
  <w:style w:type="paragraph" w:styleId="a8">
    <w:name w:val="Balloon Text"/>
    <w:basedOn w:val="a"/>
    <w:link w:val="a9"/>
    <w:rsid w:val="000469C1"/>
    <w:rPr>
      <w:rFonts w:ascii="Tahoma" w:hAnsi="Tahoma" w:cs="Tahoma"/>
      <w:sz w:val="16"/>
      <w:szCs w:val="16"/>
    </w:rPr>
  </w:style>
  <w:style w:type="character" w:customStyle="1" w:styleId="a9">
    <w:name w:val="Текст выноски Знак"/>
    <w:basedOn w:val="a0"/>
    <w:link w:val="a8"/>
    <w:rsid w:val="00046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67A3C04B498E769DD501F37E19DA5F5E42A79A60BBB8FD329DDD77F1Fm6K" TargetMode="External"/><Relationship Id="rId13" Type="http://schemas.openxmlformats.org/officeDocument/2006/relationships/hyperlink" Target="consultantplus://offline/ref=FE567A3C04B498E769DD501F37E19DA5F5E42A79A60BBB8FD329DDD77FF6B8E7699FE67A343D73F413mCK" TargetMode="External"/><Relationship Id="rId18" Type="http://schemas.openxmlformats.org/officeDocument/2006/relationships/hyperlink" Target="consultantplus://offline/ref=FE567A3C04B498E769DD501F37E19DA5F5E42A79A60BBB8FD329DDD77F1Fm6K"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E567A3C04B498E769DD501F37E19DA5F5E42A79A60BBB8FD329DDD77FF6B8E7699FE67A343D78F013mFK" TargetMode="External"/><Relationship Id="rId17" Type="http://schemas.openxmlformats.org/officeDocument/2006/relationships/hyperlink" Target="consultantplus://offline/ref=FE567A3C04B498E769DD501F37E19DA5F3E32378A703E685DB70D1D578F9E7F06ED6EA7B343D7B1Fm6K" TargetMode="External"/><Relationship Id="rId2" Type="http://schemas.openxmlformats.org/officeDocument/2006/relationships/styles" Target="styles.xml"/><Relationship Id="rId16" Type="http://schemas.openxmlformats.org/officeDocument/2006/relationships/hyperlink" Target="http://www.gossluzhba.gov.ru" TargetMode="External"/><Relationship Id="rId20" Type="http://schemas.openxmlformats.org/officeDocument/2006/relationships/hyperlink" Target="consultantplus://offline/ref=FE567A3C04B498E769DD501F37E19DA5F5E42B7FA40DBB8FD329DDD77FF6B8E7699FE67A343D7BF613m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567A3C04B498E769DD501F37E19DA5F5E42A79A60BBB8FD329DDD77FF6B8E7699FE67A343D79F013mEK" TargetMode="External"/><Relationship Id="rId5" Type="http://schemas.openxmlformats.org/officeDocument/2006/relationships/webSettings" Target="webSettings.xml"/><Relationship Id="rId15" Type="http://schemas.openxmlformats.org/officeDocument/2006/relationships/hyperlink" Target="http://www.70.rkn.gov.ru" TargetMode="External"/><Relationship Id="rId23" Type="http://schemas.openxmlformats.org/officeDocument/2006/relationships/theme" Target="theme/theme1.xml"/><Relationship Id="rId10" Type="http://schemas.openxmlformats.org/officeDocument/2006/relationships/hyperlink" Target="consultantplus://offline/ref=FE567A3C04B498E769DD501F37E19DA5F5E42A79A60BBB8FD329DDD77FF6B8E7699FE67A343D79F013mEK" TargetMode="External"/><Relationship Id="rId19" Type="http://schemas.openxmlformats.org/officeDocument/2006/relationships/hyperlink" Target="consultantplus://offline/ref=FE567A3C04B498E769DD501F37E19DA5F6EA2C7EA85EEC8D827CD31Dm2K" TargetMode="External"/><Relationship Id="rId4" Type="http://schemas.openxmlformats.org/officeDocument/2006/relationships/settings" Target="settings.xml"/><Relationship Id="rId9" Type="http://schemas.openxmlformats.org/officeDocument/2006/relationships/hyperlink" Target="consultantplus://offline/ref=FE567A3C04B498E769DD501F37E19DA5F5E42A79A60BBB8FD329DDD77FF6B8E7699FE67A343D79F013mEK" TargetMode="External"/><Relationship Id="rId14" Type="http://schemas.openxmlformats.org/officeDocument/2006/relationships/hyperlink" Target="consultantplus://offline/ref=FE567A3C04B498E769DD501F37E19DA5F5E42A79A60BBB8FD329DDD77FF6B8E7699FE67A3313m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8623-605B-4DAF-8BBC-DC803125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2601</Words>
  <Characters>20579</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Роскомнадзор. Томск. Чулик Е. А.</cp:lastModifiedBy>
  <cp:revision>2</cp:revision>
  <cp:lastPrinted>2016-11-17T03:57:00Z</cp:lastPrinted>
  <dcterms:created xsi:type="dcterms:W3CDTF">2018-03-14T09:15:00Z</dcterms:created>
  <dcterms:modified xsi:type="dcterms:W3CDTF">2018-03-14T09:15:00Z</dcterms:modified>
</cp:coreProperties>
</file>